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63B" w:rsidRDefault="00704533">
      <w:pPr>
        <w:pStyle w:val="affffffb"/>
        <w:framePr w:wrap="around"/>
      </w:pPr>
      <w:r>
        <w:rPr>
          <w:rFonts w:ascii="Times New Roman"/>
        </w:rPr>
        <w:t>ICS</w:t>
      </w:r>
      <w:r>
        <w:rPr>
          <w:rFonts w:ascii="MS Mincho" w:eastAsia="MS Mincho" w:hAnsi="MS Mincho" w:cs="MS Mincho" w:hint="eastAsia"/>
        </w:rPr>
        <w:t> </w:t>
      </w:r>
      <w:r>
        <w:rPr>
          <w:rFonts w:hint="eastAsia"/>
        </w:rPr>
        <w:t>29.020</w:t>
      </w:r>
    </w:p>
    <w:p w:rsidR="00A7263B" w:rsidRDefault="00704533">
      <w:pPr>
        <w:pStyle w:val="affffffb"/>
        <w:framePr w:wrap="around"/>
      </w:pPr>
      <w:r>
        <w:rPr>
          <w:rFonts w:hint="eastAsia"/>
        </w:rPr>
        <w:t>K 97</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4"/>
      </w:tblGrid>
      <w:tr w:rsidR="00A7263B">
        <w:tc>
          <w:tcPr>
            <w:tcW w:w="9854" w:type="dxa"/>
            <w:tcBorders>
              <w:top w:val="nil"/>
              <w:left w:val="nil"/>
              <w:bottom w:val="nil"/>
              <w:right w:val="nil"/>
            </w:tcBorders>
          </w:tcPr>
          <w:p w:rsidR="00A7263B" w:rsidRDefault="00EE17B8">
            <w:pPr>
              <w:pStyle w:val="affffffb"/>
              <w:framePr w:wrap="around"/>
            </w:pPr>
            <w:r>
              <w:pict>
                <v:rect id="BAH" o:spid="_x0000_s1039" style="position:absolute;margin-left:-5.25pt;margin-top:0;width:68.25pt;height:15.6pt;z-index:-251654144" stroked="f">
                  <v:textbox>
                    <w:txbxContent>
                      <w:p w:rsidR="00A7263B" w:rsidRDefault="00A7263B"/>
                    </w:txbxContent>
                  </v:textbox>
                </v:rect>
              </w:pict>
            </w:r>
            <w:r>
              <w:fldChar w:fldCharType="begin">
                <w:ffData>
                  <w:name w:val="BAH"/>
                  <w:enabled/>
                  <w:calcOnExit w:val="0"/>
                  <w:textInput/>
                </w:ffData>
              </w:fldChar>
            </w:r>
            <w:bookmarkStart w:id="0" w:name="BAH"/>
            <w:r w:rsidR="00704533">
              <w:instrText xml:space="preserve"> FORMTEXT </w:instrText>
            </w:r>
            <w:r>
              <w:fldChar w:fldCharType="separate"/>
            </w:r>
            <w:r w:rsidR="00704533">
              <w:t>     </w:t>
            </w:r>
            <w:r>
              <w:fldChar w:fldCharType="end"/>
            </w:r>
            <w:bookmarkEnd w:id="0"/>
          </w:p>
        </w:tc>
      </w:tr>
    </w:tbl>
    <w:p w:rsidR="00A7263B" w:rsidRDefault="00704533">
      <w:pPr>
        <w:pStyle w:val="afffff3"/>
        <w:framePr w:wrap="around"/>
      </w:pPr>
      <w:r>
        <w:rPr>
          <w:rFonts w:hint="eastAsia"/>
        </w:rPr>
        <w:t>JB</w:t>
      </w:r>
    </w:p>
    <w:p w:rsidR="00A7263B" w:rsidRDefault="00704533">
      <w:pPr>
        <w:pStyle w:val="afff8"/>
        <w:framePr w:wrap="around"/>
      </w:pPr>
      <w:r>
        <w:rPr>
          <w:rFonts w:hint="eastAsia"/>
        </w:rPr>
        <w:t>中华人民共和国</w:t>
      </w:r>
      <w:bookmarkStart w:id="1" w:name="c2"/>
      <w:r>
        <w:rPr>
          <w:rFonts w:hint="eastAsia"/>
        </w:rPr>
        <w:t>机械</w:t>
      </w:r>
      <w:bookmarkEnd w:id="1"/>
      <w:r>
        <w:rPr>
          <w:rFonts w:hint="eastAsia"/>
        </w:rPr>
        <w:t>行业标准</w:t>
      </w:r>
    </w:p>
    <w:p w:rsidR="00A7263B" w:rsidRDefault="00704533">
      <w:pPr>
        <w:pStyle w:val="22"/>
        <w:framePr w:wrap="around"/>
        <w:rPr>
          <w:rFonts w:hAnsi="黑体"/>
        </w:rPr>
      </w:pPr>
      <w:r>
        <w:rPr>
          <w:rFonts w:ascii="Times New Roman" w:hint="eastAsia"/>
        </w:rPr>
        <w:t>JB</w:t>
      </w:r>
      <w:r>
        <w:rPr>
          <w:rFonts w:ascii="Times New Roman"/>
        </w:rPr>
        <w:t xml:space="preserve">/T </w:t>
      </w:r>
      <w:bookmarkStart w:id="2" w:name="StdNo1"/>
      <w:r w:rsidR="00EE17B8">
        <w:rPr>
          <w:rFonts w:hAnsi="黑体"/>
        </w:rPr>
        <w:fldChar w:fldCharType="begin">
          <w:ffData>
            <w:name w:val="StdNo1"/>
            <w:enabled/>
            <w:calcOnExit w:val="0"/>
            <w:textInput>
              <w:default w:val="XXXXX"/>
            </w:textInput>
          </w:ffData>
        </w:fldChar>
      </w:r>
      <w:r>
        <w:rPr>
          <w:rFonts w:hAnsi="黑体"/>
        </w:rPr>
        <w:instrText xml:space="preserve"> FORMTEXT </w:instrText>
      </w:r>
      <w:r w:rsidR="00EE17B8">
        <w:rPr>
          <w:rFonts w:hAnsi="黑体"/>
        </w:rPr>
      </w:r>
      <w:r w:rsidR="00EE17B8">
        <w:rPr>
          <w:rFonts w:hAnsi="黑体"/>
        </w:rPr>
        <w:fldChar w:fldCharType="separate"/>
      </w:r>
      <w:r>
        <w:rPr>
          <w:rFonts w:hAnsi="黑体"/>
        </w:rPr>
        <w:t>XXXXX</w:t>
      </w:r>
      <w:r w:rsidR="00EE17B8">
        <w:rPr>
          <w:rFonts w:hAnsi="黑体"/>
        </w:rPr>
        <w:fldChar w:fldCharType="end"/>
      </w:r>
      <w:bookmarkEnd w:id="2"/>
      <w:r>
        <w:rPr>
          <w:rFonts w:hAnsi="黑体"/>
        </w:rPr>
        <w:t>—</w:t>
      </w:r>
      <w:bookmarkStart w:id="3" w:name="StdNo2"/>
      <w:r w:rsidR="00EE17B8">
        <w:rPr>
          <w:rFonts w:hAnsi="黑体"/>
        </w:rPr>
        <w:fldChar w:fldCharType="begin">
          <w:ffData>
            <w:name w:val="StdNo2"/>
            <w:enabled/>
            <w:calcOnExit w:val="0"/>
            <w:textInput>
              <w:default w:val="XXXX"/>
              <w:maxLength w:val="4"/>
            </w:textInput>
          </w:ffData>
        </w:fldChar>
      </w:r>
      <w:r>
        <w:rPr>
          <w:rFonts w:hAnsi="黑体"/>
        </w:rPr>
        <w:instrText xml:space="preserve"> FORMTEXT </w:instrText>
      </w:r>
      <w:r w:rsidR="00EE17B8">
        <w:rPr>
          <w:rFonts w:hAnsi="黑体"/>
        </w:rPr>
      </w:r>
      <w:r w:rsidR="00EE17B8">
        <w:rPr>
          <w:rFonts w:hAnsi="黑体"/>
        </w:rPr>
        <w:fldChar w:fldCharType="separate"/>
      </w:r>
      <w:r>
        <w:rPr>
          <w:rFonts w:hAnsi="黑体"/>
        </w:rPr>
        <w:t>XXXX</w:t>
      </w:r>
      <w:r w:rsidR="00EE17B8">
        <w:rPr>
          <w:rFonts w:hAnsi="黑体"/>
        </w:rPr>
        <w:fldChar w:fldCharType="end"/>
      </w:r>
      <w:bookmarkEnd w:id="3"/>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A7263B">
        <w:tc>
          <w:tcPr>
            <w:tcW w:w="9356" w:type="dxa"/>
            <w:tcBorders>
              <w:top w:val="nil"/>
              <w:left w:val="nil"/>
              <w:bottom w:val="nil"/>
              <w:right w:val="nil"/>
            </w:tcBorders>
          </w:tcPr>
          <w:p w:rsidR="00A7263B" w:rsidRDefault="00EE17B8">
            <w:pPr>
              <w:pStyle w:val="afff6"/>
              <w:framePr w:wrap="around"/>
            </w:pPr>
            <w:bookmarkStart w:id="4" w:name="DT"/>
            <w:r>
              <w:pict>
                <v:rect id="DT" o:spid="_x0000_s1036" style="position:absolute;left:0;text-align:left;margin-left:372.8pt;margin-top:2.7pt;width:90pt;height:18pt;z-index:-251657216" stroked="f">
                  <v:textbox>
                    <w:txbxContent>
                      <w:p w:rsidR="00A7263B" w:rsidRDefault="00A7263B"/>
                    </w:txbxContent>
                  </v:textbox>
                </v:rect>
              </w:pict>
            </w:r>
            <w:r>
              <w:fldChar w:fldCharType="begin">
                <w:ffData>
                  <w:name w:val="DT"/>
                  <w:enabled/>
                  <w:calcOnExit w:val="0"/>
                  <w:textInput/>
                </w:ffData>
              </w:fldChar>
            </w:r>
            <w:r w:rsidR="00704533">
              <w:instrText xml:space="preserve"> FORMTEXT </w:instrText>
            </w:r>
            <w:r>
              <w:fldChar w:fldCharType="separate"/>
            </w:r>
            <w:r w:rsidR="00704533">
              <w:t>     </w:t>
            </w:r>
            <w:r>
              <w:fldChar w:fldCharType="end"/>
            </w:r>
            <w:bookmarkEnd w:id="4"/>
          </w:p>
        </w:tc>
      </w:tr>
    </w:tbl>
    <w:p w:rsidR="00A7263B" w:rsidRDefault="00A7263B">
      <w:pPr>
        <w:pStyle w:val="22"/>
        <w:framePr w:wrap="around"/>
        <w:rPr>
          <w:rFonts w:hAnsi="黑体"/>
        </w:rPr>
      </w:pPr>
    </w:p>
    <w:p w:rsidR="00A7263B" w:rsidRDefault="00A7263B">
      <w:pPr>
        <w:pStyle w:val="22"/>
        <w:framePr w:wrap="around"/>
        <w:rPr>
          <w:rFonts w:hAnsi="黑体"/>
        </w:rPr>
      </w:pPr>
    </w:p>
    <w:p w:rsidR="00A7263B" w:rsidRDefault="00704533">
      <w:pPr>
        <w:pStyle w:val="aff"/>
        <w:framePr w:wrap="around" w:x="1132" w:y="5757"/>
      </w:pPr>
      <w:r>
        <w:rPr>
          <w:rFonts w:hint="eastAsia"/>
        </w:rPr>
        <w:t>锂离子电池X射线检测设备</w:t>
      </w:r>
    </w:p>
    <w:p w:rsidR="00A7263B" w:rsidRDefault="00704533">
      <w:pPr>
        <w:pStyle w:val="affc"/>
        <w:framePr w:wrap="around" w:x="1132" w:y="5757"/>
      </w:pPr>
      <w:r>
        <w:rPr>
          <w:rFonts w:hint="eastAsia"/>
        </w:rPr>
        <w:t>X-ray testing equipment for lithium-ion battery</w:t>
      </w:r>
    </w:p>
    <w:p w:rsidR="00A7263B" w:rsidRDefault="00A7263B">
      <w:pPr>
        <w:pStyle w:val="affb"/>
        <w:framePr w:wrap="around" w:x="1132" w:y="5757"/>
        <w:ind w:leftChars="-675" w:left="-1418"/>
      </w:pP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5"/>
      </w:tblGrid>
      <w:tr w:rsidR="00A7263B">
        <w:trPr>
          <w:jc w:val="center"/>
        </w:trPr>
        <w:tc>
          <w:tcPr>
            <w:tcW w:w="9855" w:type="dxa"/>
            <w:tcBorders>
              <w:top w:val="nil"/>
              <w:left w:val="nil"/>
              <w:bottom w:val="nil"/>
              <w:right w:val="nil"/>
            </w:tcBorders>
          </w:tcPr>
          <w:p w:rsidR="00A7263B" w:rsidRDefault="00EE17B8" w:rsidP="00AE4990">
            <w:pPr>
              <w:pStyle w:val="affa"/>
              <w:framePr w:wrap="around" w:x="1132" w:y="5757"/>
              <w:ind w:leftChars="-675" w:left="-1418"/>
            </w:pPr>
            <w:r>
              <w:pict>
                <v:rect id="RQ" o:spid="_x0000_s1038" style="position:absolute;left:0;text-align:left;margin-left:173.3pt;margin-top:45.15pt;width:150pt;height:20pt;z-index:-251655168" stroked="f">
                  <v:textbox>
                    <w:txbxContent>
                      <w:p w:rsidR="00A7263B" w:rsidRDefault="00A7263B"/>
                    </w:txbxContent>
                  </v:textbox>
                  <w10:anchorlock/>
                </v:rect>
              </w:pict>
            </w:r>
            <w:r>
              <w:pict>
                <v:rect id="LB" o:spid="_x0000_s1037" style="position:absolute;left:0;text-align:left;margin-left:193.3pt;margin-top:20.15pt;width:100pt;height:24pt;z-index:-251656192" stroked="f">
                  <v:textbox>
                    <w:txbxContent>
                      <w:p w:rsidR="00A7263B" w:rsidRDefault="00A7263B"/>
                    </w:txbxContent>
                  </v:textbox>
                </v:rect>
              </w:pict>
            </w:r>
            <w:r w:rsidR="00704533">
              <w:rPr>
                <w:rFonts w:hint="eastAsia"/>
              </w:rPr>
              <w:t xml:space="preserve">      </w:t>
            </w:r>
            <w:r w:rsidR="00AE4990">
              <w:rPr>
                <w:rFonts w:hint="eastAsia"/>
              </w:rPr>
              <w:t>征求意见稿</w:t>
            </w:r>
          </w:p>
        </w:tc>
      </w:tr>
      <w:tr w:rsidR="00A7263B">
        <w:trPr>
          <w:jc w:val="center"/>
        </w:trPr>
        <w:tc>
          <w:tcPr>
            <w:tcW w:w="9855" w:type="dxa"/>
            <w:tcBorders>
              <w:top w:val="nil"/>
              <w:left w:val="nil"/>
              <w:bottom w:val="nil"/>
              <w:right w:val="nil"/>
            </w:tcBorders>
          </w:tcPr>
          <w:p w:rsidR="00A7263B" w:rsidRDefault="00704533" w:rsidP="00AE4990">
            <w:pPr>
              <w:pStyle w:val="afffff8"/>
              <w:framePr w:wrap="around" w:x="1132" w:y="5757"/>
              <w:ind w:leftChars="-675" w:left="-1418"/>
            </w:pPr>
            <w:r>
              <w:rPr>
                <w:rFonts w:hint="eastAsia"/>
              </w:rPr>
              <w:t xml:space="preserve">       2021-</w:t>
            </w:r>
            <w:r w:rsidR="00AE4990">
              <w:rPr>
                <w:rFonts w:hint="eastAsia"/>
              </w:rPr>
              <w:t>05</w:t>
            </w:r>
            <w:r>
              <w:rPr>
                <w:rFonts w:hint="eastAsia"/>
              </w:rPr>
              <w:t>-</w:t>
            </w:r>
            <w:r w:rsidR="00AE4990">
              <w:rPr>
                <w:rFonts w:hint="eastAsia"/>
              </w:rPr>
              <w:t>10</w:t>
            </w:r>
          </w:p>
        </w:tc>
      </w:tr>
    </w:tbl>
    <w:bookmarkStart w:id="5" w:name="FY"/>
    <w:p w:rsidR="00A7263B" w:rsidRDefault="00EE17B8">
      <w:pPr>
        <w:pStyle w:val="affffff1"/>
        <w:framePr w:wrap="around"/>
      </w:pPr>
      <w:r>
        <w:rPr>
          <w:rFonts w:ascii="黑体"/>
        </w:rPr>
        <w:fldChar w:fldCharType="begin">
          <w:ffData>
            <w:name w:val="FY"/>
            <w:enabled/>
            <w:calcOnExit w:val="0"/>
            <w:textInput>
              <w:default w:val="XXXX"/>
              <w:maxLength w:val="4"/>
            </w:textInput>
          </w:ffData>
        </w:fldChar>
      </w:r>
      <w:r w:rsidR="00704533">
        <w:rPr>
          <w:rFonts w:ascii="黑体"/>
        </w:rPr>
        <w:instrText xml:space="preserve"> FORMTEXT </w:instrText>
      </w:r>
      <w:r>
        <w:rPr>
          <w:rFonts w:ascii="黑体"/>
        </w:rPr>
      </w:r>
      <w:r>
        <w:rPr>
          <w:rFonts w:ascii="黑体"/>
        </w:rPr>
        <w:fldChar w:fldCharType="separate"/>
      </w:r>
      <w:r w:rsidR="00704533">
        <w:rPr>
          <w:rFonts w:ascii="黑体"/>
        </w:rPr>
        <w:t>XXXX</w:t>
      </w:r>
      <w:r>
        <w:rPr>
          <w:rFonts w:ascii="黑体"/>
        </w:rPr>
        <w:fldChar w:fldCharType="end"/>
      </w:r>
      <w:bookmarkEnd w:id="5"/>
      <w:r w:rsidR="00704533">
        <w:t xml:space="preserve"> </w:t>
      </w:r>
      <w:r w:rsidR="00704533">
        <w:rPr>
          <w:rFonts w:ascii="黑体"/>
        </w:rPr>
        <w:t>-</w:t>
      </w:r>
      <w:r w:rsidR="00704533">
        <w:t xml:space="preserve"> </w:t>
      </w:r>
      <w:r>
        <w:rPr>
          <w:rFonts w:ascii="黑体"/>
        </w:rPr>
        <w:fldChar w:fldCharType="begin">
          <w:ffData>
            <w:name w:val="FM"/>
            <w:enabled/>
            <w:calcOnExit w:val="0"/>
            <w:textInput>
              <w:default w:val="XX"/>
              <w:maxLength w:val="2"/>
            </w:textInput>
          </w:ffData>
        </w:fldChar>
      </w:r>
      <w:r w:rsidR="00704533">
        <w:rPr>
          <w:rFonts w:ascii="黑体"/>
        </w:rPr>
        <w:instrText xml:space="preserve"> FORMTEXT </w:instrText>
      </w:r>
      <w:r>
        <w:rPr>
          <w:rFonts w:ascii="黑体"/>
        </w:rPr>
      </w:r>
      <w:r>
        <w:rPr>
          <w:rFonts w:ascii="黑体"/>
        </w:rPr>
        <w:fldChar w:fldCharType="separate"/>
      </w:r>
      <w:r w:rsidR="00704533">
        <w:rPr>
          <w:rFonts w:ascii="黑体"/>
        </w:rPr>
        <w:t>XX</w:t>
      </w:r>
      <w:r>
        <w:rPr>
          <w:rFonts w:ascii="黑体"/>
        </w:rPr>
        <w:fldChar w:fldCharType="end"/>
      </w:r>
      <w:r w:rsidR="00704533">
        <w:t xml:space="preserve"> </w:t>
      </w:r>
      <w:r w:rsidR="00704533">
        <w:rPr>
          <w:rFonts w:ascii="黑体"/>
        </w:rPr>
        <w:t>-</w:t>
      </w:r>
      <w:r w:rsidR="00704533">
        <w:t xml:space="preserve"> </w:t>
      </w:r>
      <w:bookmarkStart w:id="6" w:name="FD"/>
      <w:r>
        <w:rPr>
          <w:rFonts w:ascii="黑体"/>
        </w:rPr>
        <w:fldChar w:fldCharType="begin">
          <w:ffData>
            <w:name w:val="FD"/>
            <w:enabled/>
            <w:calcOnExit w:val="0"/>
            <w:textInput>
              <w:default w:val="XX"/>
              <w:maxLength w:val="2"/>
            </w:textInput>
          </w:ffData>
        </w:fldChar>
      </w:r>
      <w:r w:rsidR="00704533">
        <w:rPr>
          <w:rFonts w:ascii="黑体"/>
        </w:rPr>
        <w:instrText xml:space="preserve"> FORMTEXT </w:instrText>
      </w:r>
      <w:r>
        <w:rPr>
          <w:rFonts w:ascii="黑体"/>
        </w:rPr>
      </w:r>
      <w:r>
        <w:rPr>
          <w:rFonts w:ascii="黑体"/>
        </w:rPr>
        <w:fldChar w:fldCharType="separate"/>
      </w:r>
      <w:r w:rsidR="00704533">
        <w:rPr>
          <w:rFonts w:ascii="黑体"/>
        </w:rPr>
        <w:t>XX</w:t>
      </w:r>
      <w:r>
        <w:rPr>
          <w:rFonts w:ascii="黑体"/>
        </w:rPr>
        <w:fldChar w:fldCharType="end"/>
      </w:r>
      <w:bookmarkEnd w:id="6"/>
      <w:r w:rsidR="00704533">
        <w:rPr>
          <w:rFonts w:hint="eastAsia"/>
        </w:rPr>
        <w:t>发布</w:t>
      </w:r>
      <w:r>
        <w:pict>
          <v:line id="_x0000_s1034" style="position:absolute;z-index:251663360;mso-position-horizontal-relative:text;mso-position-vertical-relative:page" from="-.05pt,728.5pt" to="481.85pt,728.5pt">
            <w10:wrap anchory="page"/>
            <w10:anchorlock/>
          </v:line>
        </w:pict>
      </w:r>
    </w:p>
    <w:bookmarkStart w:id="7" w:name="SY"/>
    <w:p w:rsidR="00A7263B" w:rsidRDefault="00EE17B8">
      <w:pPr>
        <w:pStyle w:val="affffd"/>
        <w:framePr w:wrap="around"/>
      </w:pPr>
      <w:r>
        <w:rPr>
          <w:rFonts w:ascii="黑体"/>
        </w:rPr>
        <w:fldChar w:fldCharType="begin">
          <w:ffData>
            <w:name w:val="SY"/>
            <w:enabled/>
            <w:calcOnExit w:val="0"/>
            <w:textInput>
              <w:default w:val="XXXX"/>
              <w:maxLength w:val="4"/>
            </w:textInput>
          </w:ffData>
        </w:fldChar>
      </w:r>
      <w:r w:rsidR="00704533">
        <w:rPr>
          <w:rFonts w:ascii="黑体"/>
        </w:rPr>
        <w:instrText xml:space="preserve"> FORMTEXT </w:instrText>
      </w:r>
      <w:r>
        <w:rPr>
          <w:rFonts w:ascii="黑体"/>
        </w:rPr>
      </w:r>
      <w:r>
        <w:rPr>
          <w:rFonts w:ascii="黑体"/>
        </w:rPr>
        <w:fldChar w:fldCharType="separate"/>
      </w:r>
      <w:r w:rsidR="00704533">
        <w:rPr>
          <w:rFonts w:ascii="黑体"/>
        </w:rPr>
        <w:t>XXXX</w:t>
      </w:r>
      <w:r>
        <w:rPr>
          <w:rFonts w:ascii="黑体"/>
        </w:rPr>
        <w:fldChar w:fldCharType="end"/>
      </w:r>
      <w:bookmarkEnd w:id="7"/>
      <w:r w:rsidR="00704533">
        <w:t xml:space="preserve"> </w:t>
      </w:r>
      <w:r w:rsidR="00704533">
        <w:rPr>
          <w:rFonts w:ascii="黑体"/>
        </w:rPr>
        <w:t>-</w:t>
      </w:r>
      <w:r w:rsidR="00704533">
        <w:t xml:space="preserve"> </w:t>
      </w:r>
      <w:bookmarkStart w:id="8" w:name="SM"/>
      <w:r>
        <w:rPr>
          <w:rFonts w:ascii="黑体"/>
        </w:rPr>
        <w:fldChar w:fldCharType="begin">
          <w:ffData>
            <w:name w:val="SM"/>
            <w:enabled/>
            <w:calcOnExit w:val="0"/>
            <w:textInput>
              <w:default w:val="XX"/>
              <w:maxLength w:val="2"/>
            </w:textInput>
          </w:ffData>
        </w:fldChar>
      </w:r>
      <w:r w:rsidR="00704533">
        <w:rPr>
          <w:rFonts w:ascii="黑体"/>
        </w:rPr>
        <w:instrText xml:space="preserve"> FORMTEXT </w:instrText>
      </w:r>
      <w:r>
        <w:rPr>
          <w:rFonts w:ascii="黑体"/>
        </w:rPr>
      </w:r>
      <w:r>
        <w:rPr>
          <w:rFonts w:ascii="黑体"/>
        </w:rPr>
        <w:fldChar w:fldCharType="separate"/>
      </w:r>
      <w:r w:rsidR="00704533">
        <w:rPr>
          <w:rFonts w:ascii="黑体"/>
        </w:rPr>
        <w:t>XX</w:t>
      </w:r>
      <w:r>
        <w:rPr>
          <w:rFonts w:ascii="黑体"/>
        </w:rPr>
        <w:fldChar w:fldCharType="end"/>
      </w:r>
      <w:bookmarkEnd w:id="8"/>
      <w:r w:rsidR="00704533">
        <w:t xml:space="preserve"> </w:t>
      </w:r>
      <w:r w:rsidR="00704533">
        <w:rPr>
          <w:rFonts w:ascii="黑体"/>
        </w:rPr>
        <w:t>-</w:t>
      </w:r>
      <w:r w:rsidR="00704533">
        <w:t xml:space="preserve"> </w:t>
      </w:r>
      <w:bookmarkStart w:id="9" w:name="SD"/>
      <w:r>
        <w:rPr>
          <w:rFonts w:ascii="黑体"/>
        </w:rPr>
        <w:fldChar w:fldCharType="begin">
          <w:ffData>
            <w:name w:val="SD"/>
            <w:enabled/>
            <w:calcOnExit w:val="0"/>
            <w:textInput>
              <w:default w:val="XX"/>
              <w:maxLength w:val="2"/>
            </w:textInput>
          </w:ffData>
        </w:fldChar>
      </w:r>
      <w:r w:rsidR="00704533">
        <w:rPr>
          <w:rFonts w:ascii="黑体"/>
        </w:rPr>
        <w:instrText xml:space="preserve"> FORMTEXT </w:instrText>
      </w:r>
      <w:r>
        <w:rPr>
          <w:rFonts w:ascii="黑体"/>
        </w:rPr>
      </w:r>
      <w:r>
        <w:rPr>
          <w:rFonts w:ascii="黑体"/>
        </w:rPr>
        <w:fldChar w:fldCharType="separate"/>
      </w:r>
      <w:r w:rsidR="00704533">
        <w:rPr>
          <w:rFonts w:ascii="黑体"/>
        </w:rPr>
        <w:t>XX</w:t>
      </w:r>
      <w:r>
        <w:rPr>
          <w:rFonts w:ascii="黑体"/>
        </w:rPr>
        <w:fldChar w:fldCharType="end"/>
      </w:r>
      <w:bookmarkEnd w:id="9"/>
      <w:r w:rsidR="00704533">
        <w:rPr>
          <w:rFonts w:hint="eastAsia"/>
        </w:rPr>
        <w:t>实施</w:t>
      </w:r>
    </w:p>
    <w:p w:rsidR="00A7263B" w:rsidRDefault="00704533">
      <w:pPr>
        <w:pStyle w:val="affffff5"/>
        <w:framePr w:wrap="around"/>
      </w:pPr>
      <w:r>
        <w:rPr>
          <w:rFonts w:hAnsi="宋体" w:hint="eastAsia"/>
          <w:b/>
          <w:color w:val="000000"/>
          <w:szCs w:val="36"/>
        </w:rPr>
        <w:t>中华人民共和国工业和信息化部</w:t>
      </w:r>
      <w:r>
        <w:rPr>
          <w:rFonts w:ascii="MS Mincho" w:eastAsia="MS Mincho" w:hAnsi="MS Mincho" w:cs="MS Mincho" w:hint="eastAsia"/>
        </w:rPr>
        <w:t>   </w:t>
      </w:r>
      <w:r>
        <w:rPr>
          <w:rStyle w:val="afd"/>
          <w:rFonts w:hint="eastAsia"/>
        </w:rPr>
        <w:t>发布</w:t>
      </w:r>
    </w:p>
    <w:p w:rsidR="00A7263B" w:rsidRDefault="00EE17B8">
      <w:pPr>
        <w:pStyle w:val="ad"/>
        <w:sectPr w:rsidR="00A7263B">
          <w:pgSz w:w="11906" w:h="16838"/>
          <w:pgMar w:top="567" w:right="850" w:bottom="1134" w:left="1418" w:header="0" w:footer="0" w:gutter="0"/>
          <w:pgNumType w:start="1"/>
          <w:cols w:space="720"/>
          <w:formProt w:val="0"/>
          <w:docGrid w:type="lines" w:linePitch="312"/>
        </w:sectPr>
      </w:pPr>
      <w:r>
        <w:pict>
          <v:line id="_x0000_s1035" style="position:absolute;left:0;text-align:left;z-index:251664384" from="-.05pt,184.25pt" to="481.85pt,184.25pt"/>
        </w:pict>
      </w:r>
    </w:p>
    <w:p w:rsidR="00A7263B" w:rsidRDefault="00704533">
      <w:pPr>
        <w:pStyle w:val="afffff5"/>
        <w:keepNext w:val="0"/>
        <w:pageBreakBefore w:val="0"/>
        <w:spacing w:before="156" w:after="156"/>
      </w:pPr>
      <w:bookmarkStart w:id="10" w:name="SectionMark2"/>
      <w:r>
        <w:rPr>
          <w:rFonts w:hint="eastAsia"/>
        </w:rPr>
        <w:lastRenderedPageBreak/>
        <w:t>前    言</w:t>
      </w:r>
    </w:p>
    <w:p w:rsidR="00A7263B" w:rsidRDefault="00704533" w:rsidP="00B0107C">
      <w:pPr>
        <w:pStyle w:val="ad"/>
        <w:spacing w:beforeLines="25" w:afterLines="25" w:line="360" w:lineRule="auto"/>
        <w:rPr>
          <w:rFonts w:ascii="Times New Roman" w:hAnsi="宋体"/>
          <w:color w:val="000000"/>
          <w:kern w:val="2"/>
          <w:szCs w:val="24"/>
        </w:rPr>
      </w:pPr>
      <w:r>
        <w:rPr>
          <w:rFonts w:ascii="Times New Roman" w:hAnsi="宋体" w:hint="eastAsia"/>
          <w:color w:val="000000"/>
          <w:kern w:val="2"/>
          <w:szCs w:val="24"/>
        </w:rPr>
        <w:t>本文件按照</w:t>
      </w:r>
      <w:r>
        <w:rPr>
          <w:rFonts w:ascii="Times New Roman" w:hAnsi="宋体" w:hint="eastAsia"/>
          <w:color w:val="000000"/>
          <w:kern w:val="2"/>
          <w:szCs w:val="24"/>
        </w:rPr>
        <w:t>GB/T 1.1-2020</w:t>
      </w:r>
      <w:r>
        <w:rPr>
          <w:rFonts w:ascii="Times New Roman" w:hAnsi="宋体" w:hint="eastAsia"/>
          <w:color w:val="000000"/>
          <w:kern w:val="2"/>
          <w:szCs w:val="24"/>
        </w:rPr>
        <w:t>《标准化工作导则</w:t>
      </w:r>
      <w:r>
        <w:rPr>
          <w:rFonts w:ascii="Times New Roman" w:hAnsi="宋体" w:hint="eastAsia"/>
          <w:color w:val="000000"/>
          <w:kern w:val="2"/>
          <w:szCs w:val="24"/>
        </w:rPr>
        <w:t xml:space="preserve">  </w:t>
      </w:r>
      <w:r>
        <w:rPr>
          <w:rFonts w:ascii="Times New Roman" w:hAnsi="宋体" w:hint="eastAsia"/>
          <w:color w:val="000000"/>
          <w:kern w:val="2"/>
          <w:szCs w:val="24"/>
        </w:rPr>
        <w:t>第</w:t>
      </w:r>
      <w:r>
        <w:rPr>
          <w:rFonts w:ascii="Times New Roman" w:hAnsi="宋体" w:hint="eastAsia"/>
          <w:color w:val="000000"/>
          <w:kern w:val="2"/>
          <w:szCs w:val="24"/>
        </w:rPr>
        <w:t>1</w:t>
      </w:r>
      <w:r>
        <w:rPr>
          <w:rFonts w:ascii="Times New Roman" w:hAnsi="宋体" w:hint="eastAsia"/>
          <w:color w:val="000000"/>
          <w:kern w:val="2"/>
          <w:szCs w:val="24"/>
        </w:rPr>
        <w:t>部分：标准化文件的结构和起草规则》的规定起草。</w:t>
      </w:r>
    </w:p>
    <w:bookmarkEnd w:id="10"/>
    <w:p w:rsidR="00A7263B" w:rsidRDefault="00704533">
      <w:pPr>
        <w:pStyle w:val="2"/>
        <w:spacing w:line="360" w:lineRule="auto"/>
        <w:rPr>
          <w:rFonts w:hAnsi="宋体"/>
          <w:color w:val="000000"/>
        </w:rPr>
      </w:pPr>
      <w:r>
        <w:rPr>
          <w:rFonts w:hAnsi="宋体" w:hint="eastAsia"/>
          <w:color w:val="000000"/>
        </w:rPr>
        <w:t>请注意本文件的某些内容可能涉及专利。本文件的发布机构不承担识别这些专利的责任。</w:t>
      </w:r>
    </w:p>
    <w:p w:rsidR="00A7263B" w:rsidRDefault="00704533">
      <w:pPr>
        <w:pStyle w:val="2"/>
        <w:spacing w:line="360" w:lineRule="auto"/>
        <w:rPr>
          <w:rFonts w:hAnsi="宋体"/>
          <w:color w:val="000000"/>
        </w:rPr>
      </w:pPr>
      <w:r>
        <w:rPr>
          <w:rFonts w:hAnsi="宋体" w:hint="eastAsia"/>
          <w:color w:val="000000"/>
        </w:rPr>
        <w:t>本文件由中国机械工业联合会提出。</w:t>
      </w:r>
    </w:p>
    <w:p w:rsidR="00A7263B" w:rsidRDefault="00704533">
      <w:pPr>
        <w:pStyle w:val="2"/>
        <w:spacing w:line="360" w:lineRule="auto"/>
        <w:rPr>
          <w:rFonts w:hAnsi="宋体"/>
          <w:color w:val="000000"/>
        </w:rPr>
      </w:pPr>
      <w:r>
        <w:rPr>
          <w:rFonts w:hAnsi="宋体" w:hint="eastAsia"/>
          <w:color w:val="000000"/>
        </w:rPr>
        <w:t>本文件由中国电器工业协会归口。</w:t>
      </w:r>
    </w:p>
    <w:p w:rsidR="00A7263B" w:rsidRDefault="00704533">
      <w:pPr>
        <w:pStyle w:val="p15"/>
        <w:spacing w:line="360" w:lineRule="auto"/>
        <w:ind w:firstLine="420"/>
      </w:pPr>
      <w:r>
        <w:rPr>
          <w:rFonts w:hint="eastAsia"/>
        </w:rPr>
        <w:t>本文件起草单位：。</w:t>
      </w:r>
    </w:p>
    <w:p w:rsidR="00A7263B" w:rsidRDefault="00704533" w:rsidP="00B0107C">
      <w:pPr>
        <w:pStyle w:val="ad"/>
        <w:spacing w:beforeLines="25" w:afterLines="25" w:line="360" w:lineRule="auto"/>
        <w:rPr>
          <w:sz w:val="24"/>
          <w:szCs w:val="24"/>
        </w:rPr>
      </w:pPr>
      <w:r>
        <w:rPr>
          <w:rFonts w:hint="eastAsia"/>
        </w:rPr>
        <w:t>本文件主要起草人：</w:t>
      </w:r>
    </w:p>
    <w:p w:rsidR="00A7263B" w:rsidRDefault="00704533">
      <w:pPr>
        <w:pStyle w:val="aff1"/>
      </w:pPr>
      <w:r>
        <w:rPr>
          <w:rFonts w:hint="eastAsia"/>
        </w:rPr>
        <w:lastRenderedPageBreak/>
        <w:t>锂离子电池X射线检测设备</w:t>
      </w:r>
    </w:p>
    <w:p w:rsidR="00A7263B" w:rsidRDefault="00704533">
      <w:pPr>
        <w:pStyle w:val="affe"/>
        <w:spacing w:before="312" w:after="312"/>
      </w:pPr>
      <w:r>
        <w:rPr>
          <w:rFonts w:hint="eastAsia"/>
        </w:rPr>
        <w:t>1  范围</w:t>
      </w:r>
    </w:p>
    <w:p w:rsidR="00A7263B" w:rsidRDefault="00704533">
      <w:pPr>
        <w:pStyle w:val="ad"/>
      </w:pPr>
      <w:r>
        <w:rPr>
          <w:rFonts w:hint="eastAsia"/>
        </w:rPr>
        <w:t>本文件规定了锂离子电池X射线检测设备要求、试验方法、检验规则、标志、使用说明书、包装、运输和贮存。</w:t>
      </w:r>
    </w:p>
    <w:p w:rsidR="00A7263B" w:rsidRDefault="00704533">
      <w:pPr>
        <w:pStyle w:val="ad"/>
      </w:pPr>
      <w:r>
        <w:rPr>
          <w:rFonts w:hint="eastAsia"/>
        </w:rPr>
        <w:t>本文件适用于锂电池行业锂离子电池的在线检测设备或离线检测设备。</w:t>
      </w:r>
    </w:p>
    <w:p w:rsidR="00A7263B" w:rsidRDefault="00704533">
      <w:pPr>
        <w:pStyle w:val="affe"/>
        <w:spacing w:before="312" w:after="312"/>
      </w:pPr>
      <w:r>
        <w:rPr>
          <w:rFonts w:hint="eastAsia"/>
        </w:rPr>
        <w:t>2  规范性引用文件</w:t>
      </w:r>
    </w:p>
    <w:p w:rsidR="00A7263B" w:rsidRDefault="00704533">
      <w:pPr>
        <w:pStyle w:val="affe"/>
        <w:spacing w:before="312" w:after="312"/>
        <w:ind w:firstLineChars="200" w:firstLine="420"/>
        <w:rPr>
          <w:rFonts w:ascii="宋体" w:eastAsia="宋体" w:hAnsi="宋体"/>
        </w:rPr>
      </w:pPr>
      <w:r>
        <w:rPr>
          <w:rFonts w:ascii="宋体" w:eastAsia="宋体" w:hAnsi="宋体"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rsidR="00A7263B" w:rsidRDefault="00704533">
      <w:pPr>
        <w:ind w:firstLineChars="200" w:firstLine="420"/>
        <w:rPr>
          <w:rFonts w:ascii="宋体" w:hAnsi="宋体" w:cs="宋体"/>
        </w:rPr>
      </w:pPr>
      <w:r>
        <w:rPr>
          <w:rFonts w:ascii="宋体" w:hAnsi="宋体" w:cs="宋体" w:hint="eastAsia"/>
          <w:kern w:val="0"/>
        </w:rPr>
        <w:t xml:space="preserve">GB/T 191-2008 </w:t>
      </w:r>
      <w:r>
        <w:rPr>
          <w:rFonts w:ascii="宋体" w:hAnsi="宋体" w:cs="宋体" w:hint="eastAsia"/>
        </w:rPr>
        <w:t xml:space="preserve"> 包装储运图示标志</w:t>
      </w:r>
    </w:p>
    <w:p w:rsidR="00A7263B" w:rsidRDefault="00704533">
      <w:pPr>
        <w:ind w:firstLineChars="200" w:firstLine="420"/>
        <w:rPr>
          <w:rFonts w:ascii="宋体" w:hAnsi="宋体" w:cs="宋体"/>
        </w:rPr>
      </w:pPr>
      <w:r>
        <w:rPr>
          <w:rFonts w:ascii="宋体" w:hAnsi="宋体" w:cs="宋体" w:hint="eastAsia"/>
          <w:kern w:val="0"/>
        </w:rPr>
        <w:t>GB 4793.1-2007</w:t>
      </w:r>
      <w:r>
        <w:rPr>
          <w:rFonts w:ascii="宋体" w:hAnsi="宋体" w:cs="宋体" w:hint="eastAsia"/>
          <w:bCs/>
          <w:szCs w:val="21"/>
        </w:rPr>
        <w:t xml:space="preserve">  测量、控制和实验室用电气设备的安全要求  第</w:t>
      </w:r>
      <w:r>
        <w:rPr>
          <w:rFonts w:ascii="宋体" w:hAnsi="宋体" w:cs="宋体" w:hint="eastAsia"/>
          <w:kern w:val="0"/>
        </w:rPr>
        <w:t>1</w:t>
      </w:r>
      <w:r>
        <w:rPr>
          <w:rFonts w:ascii="宋体" w:hAnsi="宋体" w:cs="宋体" w:hint="eastAsia"/>
          <w:bCs/>
          <w:szCs w:val="21"/>
        </w:rPr>
        <w:t>部分：通用要求</w:t>
      </w:r>
    </w:p>
    <w:p w:rsidR="00A7263B" w:rsidRDefault="00704533">
      <w:pPr>
        <w:ind w:firstLineChars="200" w:firstLine="420"/>
        <w:rPr>
          <w:rFonts w:ascii="宋体" w:hAnsi="宋体" w:cs="宋体"/>
          <w:b/>
          <w:bCs/>
          <w:szCs w:val="21"/>
        </w:rPr>
      </w:pPr>
      <w:r>
        <w:rPr>
          <w:rFonts w:ascii="宋体" w:hAnsi="宋体" w:cs="宋体"/>
          <w:bCs/>
          <w:szCs w:val="21"/>
        </w:rPr>
        <w:t>GB/T 5226.1</w:t>
      </w:r>
      <w:r>
        <w:rPr>
          <w:rFonts w:ascii="宋体" w:hAnsi="宋体" w:cs="宋体" w:hint="eastAsia"/>
          <w:bCs/>
          <w:szCs w:val="21"/>
        </w:rPr>
        <w:t>-2019</w:t>
      </w:r>
      <w:r>
        <w:rPr>
          <w:rFonts w:ascii="宋体" w:hAnsi="宋体" w:cs="宋体"/>
          <w:bCs/>
          <w:szCs w:val="21"/>
        </w:rPr>
        <w:t xml:space="preserve"> </w:t>
      </w:r>
      <w:r>
        <w:rPr>
          <w:rFonts w:ascii="宋体" w:hAnsi="宋体" w:cs="宋体" w:hint="eastAsia"/>
          <w:bCs/>
          <w:szCs w:val="21"/>
        </w:rPr>
        <w:t xml:space="preserve"> 机械电气安全 机械电气设备 第1部分：通用技术条件    </w:t>
      </w:r>
      <w:r>
        <w:rPr>
          <w:rFonts w:ascii="宋体" w:hAnsi="宋体" w:cs="宋体" w:hint="eastAsia"/>
          <w:b/>
          <w:bCs/>
          <w:szCs w:val="21"/>
        </w:rPr>
        <w:t xml:space="preserve"> </w:t>
      </w:r>
    </w:p>
    <w:p w:rsidR="00A7263B" w:rsidRDefault="00704533">
      <w:pPr>
        <w:ind w:firstLineChars="200" w:firstLine="420"/>
        <w:rPr>
          <w:rFonts w:ascii="宋体" w:hAnsi="宋体" w:cs="宋体"/>
        </w:rPr>
      </w:pPr>
      <w:r>
        <w:rPr>
          <w:rFonts w:ascii="宋体" w:hAnsi="宋体" w:cs="宋体" w:hint="eastAsia"/>
          <w:kern w:val="0"/>
        </w:rPr>
        <w:t xml:space="preserve">GB/T 9969-2008  </w:t>
      </w:r>
      <w:r>
        <w:rPr>
          <w:rFonts w:ascii="宋体" w:hAnsi="宋体" w:cs="宋体" w:hint="eastAsia"/>
          <w:szCs w:val="21"/>
        </w:rPr>
        <w:t>工业产品使用说明书  总则</w:t>
      </w:r>
    </w:p>
    <w:p w:rsidR="00A7263B" w:rsidRDefault="00704533">
      <w:pPr>
        <w:ind w:firstLineChars="200" w:firstLine="420"/>
        <w:rPr>
          <w:rFonts w:ascii="宋体" w:hAnsi="宋体" w:cs="宋体"/>
          <w:szCs w:val="21"/>
        </w:rPr>
      </w:pPr>
      <w:r>
        <w:rPr>
          <w:rFonts w:ascii="宋体" w:hAnsi="宋体" w:cs="宋体" w:hint="eastAsia"/>
          <w:kern w:val="0"/>
        </w:rPr>
        <w:t>GB/T 13306-2011</w:t>
      </w:r>
      <w:r>
        <w:rPr>
          <w:rFonts w:ascii="宋体" w:hAnsi="宋体" w:cs="宋体" w:hint="eastAsia"/>
          <w:szCs w:val="21"/>
        </w:rPr>
        <w:t xml:space="preserve">  标牌</w:t>
      </w:r>
    </w:p>
    <w:p w:rsidR="00A7263B" w:rsidRDefault="00704533">
      <w:pPr>
        <w:ind w:firstLineChars="200" w:firstLine="420"/>
        <w:rPr>
          <w:rFonts w:ascii="宋体" w:hAnsi="宋体" w:cs="宋体"/>
          <w:szCs w:val="21"/>
        </w:rPr>
      </w:pPr>
      <w:r>
        <w:rPr>
          <w:rFonts w:ascii="宋体" w:hAnsi="宋体" w:cs="宋体" w:hint="eastAsia"/>
        </w:rPr>
        <w:t>GB/T 13384 -2008  机电产品包装通用技术条件</w:t>
      </w:r>
      <w:bookmarkStart w:id="11" w:name="_GoBack"/>
      <w:bookmarkEnd w:id="11"/>
    </w:p>
    <w:p w:rsidR="00A7263B" w:rsidRDefault="00704533">
      <w:pPr>
        <w:ind w:firstLineChars="200" w:firstLine="420"/>
        <w:rPr>
          <w:rFonts w:ascii="宋体" w:hAnsi="宋体" w:cs="宋体"/>
          <w:szCs w:val="21"/>
        </w:rPr>
      </w:pPr>
      <w:r>
        <w:rPr>
          <w:rFonts w:ascii="宋体" w:hAnsi="宋体" w:cs="宋体" w:hint="eastAsia"/>
          <w:kern w:val="0"/>
        </w:rPr>
        <w:t xml:space="preserve">GB/T 18268.1-2010 </w:t>
      </w:r>
      <w:r>
        <w:rPr>
          <w:rFonts w:ascii="宋体" w:hAnsi="宋体" w:cs="宋体" w:hint="eastAsia"/>
          <w:szCs w:val="21"/>
        </w:rPr>
        <w:t xml:space="preserve"> 测量、控制和实验室用的电设备电磁兼容性要求  </w:t>
      </w:r>
      <w:r>
        <w:rPr>
          <w:rFonts w:ascii="宋体" w:hAnsi="宋体" w:cs="宋体" w:hint="eastAsia"/>
          <w:bCs/>
          <w:szCs w:val="21"/>
        </w:rPr>
        <w:t>第</w:t>
      </w:r>
      <w:r>
        <w:rPr>
          <w:rFonts w:ascii="宋体" w:hAnsi="宋体" w:cs="宋体" w:hint="eastAsia"/>
          <w:kern w:val="0"/>
        </w:rPr>
        <w:t>1</w:t>
      </w:r>
      <w:r>
        <w:rPr>
          <w:rFonts w:ascii="宋体" w:hAnsi="宋体" w:cs="宋体" w:hint="eastAsia"/>
          <w:bCs/>
          <w:szCs w:val="21"/>
        </w:rPr>
        <w:t>部分：通用要求</w:t>
      </w:r>
    </w:p>
    <w:p w:rsidR="00A7263B" w:rsidRDefault="00704533">
      <w:pPr>
        <w:ind w:firstLineChars="200" w:firstLine="420"/>
        <w:rPr>
          <w:rFonts w:ascii="宋体" w:hAnsi="宋体" w:cs="宋体"/>
          <w:szCs w:val="21"/>
        </w:rPr>
      </w:pPr>
      <w:r>
        <w:rPr>
          <w:rFonts w:ascii="宋体" w:hAnsi="宋体" w:cs="宋体" w:hint="eastAsia"/>
          <w:szCs w:val="21"/>
        </w:rPr>
        <w:t>SJ/T 11364-2006  电子电气产品有害物质限制使用标识要求</w:t>
      </w:r>
    </w:p>
    <w:p w:rsidR="00A7263B" w:rsidRDefault="00704533">
      <w:pPr>
        <w:pStyle w:val="affe"/>
        <w:spacing w:before="312" w:after="312"/>
      </w:pPr>
      <w:r>
        <w:rPr>
          <w:rFonts w:hint="eastAsia"/>
        </w:rPr>
        <w:t>3  术语和定义</w:t>
      </w:r>
    </w:p>
    <w:p w:rsidR="00A7263B" w:rsidRDefault="00704533">
      <w:pPr>
        <w:pStyle w:val="a"/>
        <w:numPr>
          <w:ilvl w:val="0"/>
          <w:numId w:val="0"/>
        </w:numPr>
        <w:spacing w:before="156" w:after="156"/>
        <w:ind w:firstLineChars="200" w:firstLine="420"/>
        <w:rPr>
          <w:rFonts w:ascii="宋体" w:eastAsia="宋体" w:hAnsi="宋体"/>
        </w:rPr>
      </w:pPr>
      <w:r>
        <w:rPr>
          <w:rFonts w:ascii="宋体" w:eastAsia="宋体" w:hAnsi="宋体" w:hint="eastAsia"/>
        </w:rPr>
        <w:t>下列术语和定义适用于本文件。</w:t>
      </w:r>
    </w:p>
    <w:p w:rsidR="00A7263B" w:rsidRDefault="00704533">
      <w:pPr>
        <w:pStyle w:val="afb"/>
        <w:spacing w:before="156" w:after="156"/>
        <w:ind w:left="0"/>
      </w:pPr>
      <w:r>
        <w:rPr>
          <w:rFonts w:hint="eastAsia"/>
        </w:rPr>
        <w:t>3.1</w:t>
      </w:r>
    </w:p>
    <w:p w:rsidR="00A7263B" w:rsidRDefault="00704533">
      <w:pPr>
        <w:pStyle w:val="ad"/>
        <w:spacing w:line="360" w:lineRule="auto"/>
        <w:rPr>
          <w:rFonts w:ascii="黑体" w:eastAsia="黑体" w:hAnsi="黑体"/>
        </w:rPr>
      </w:pPr>
      <w:r>
        <w:rPr>
          <w:rFonts w:ascii="黑体" w:eastAsia="黑体" w:hAnsi="黑体" w:hint="eastAsia"/>
        </w:rPr>
        <w:t>误判率   f</w:t>
      </w:r>
      <w:r>
        <w:rPr>
          <w:rFonts w:ascii="黑体" w:eastAsia="黑体" w:hAnsi="黑体"/>
        </w:rPr>
        <w:t>alse rate</w:t>
      </w:r>
    </w:p>
    <w:p w:rsidR="00A7263B" w:rsidRDefault="00704533">
      <w:pPr>
        <w:pStyle w:val="ad"/>
        <w:spacing w:line="360" w:lineRule="auto"/>
        <w:ind w:firstLineChars="0" w:firstLine="0"/>
      </w:pPr>
      <w:r>
        <w:rPr>
          <w:rFonts w:hint="eastAsia"/>
        </w:rPr>
        <w:t xml:space="preserve">    将合格的电芯判为不合格的电芯个数占总检测电芯个数的比值。</w:t>
      </w:r>
    </w:p>
    <w:p w:rsidR="00A7263B" w:rsidRDefault="00704533">
      <w:pPr>
        <w:pStyle w:val="afb"/>
        <w:spacing w:before="156" w:after="156"/>
        <w:ind w:left="0"/>
      </w:pPr>
      <w:r>
        <w:rPr>
          <w:rFonts w:hint="eastAsia"/>
        </w:rPr>
        <w:t>3.2</w:t>
      </w:r>
    </w:p>
    <w:p w:rsidR="00A7263B" w:rsidRDefault="00704533">
      <w:pPr>
        <w:pStyle w:val="ad"/>
        <w:spacing w:line="360" w:lineRule="auto"/>
        <w:rPr>
          <w:rFonts w:ascii="黑体" w:eastAsia="黑体" w:hAnsi="黑体"/>
        </w:rPr>
      </w:pPr>
      <w:r>
        <w:rPr>
          <w:rFonts w:ascii="黑体" w:eastAsia="黑体" w:hAnsi="黑体" w:hint="eastAsia"/>
        </w:rPr>
        <w:t>漏判率  m</w:t>
      </w:r>
      <w:r>
        <w:rPr>
          <w:rFonts w:ascii="黑体" w:eastAsia="黑体" w:hAnsi="黑体"/>
        </w:rPr>
        <w:t>issing rate</w:t>
      </w:r>
    </w:p>
    <w:p w:rsidR="00A7263B" w:rsidRDefault="00704533">
      <w:pPr>
        <w:pStyle w:val="ad"/>
        <w:spacing w:line="360" w:lineRule="auto"/>
      </w:pPr>
      <w:r>
        <w:rPr>
          <w:rFonts w:hint="eastAsia"/>
        </w:rPr>
        <w:t>将不合格的电芯判为合格的电芯个数占总检测电芯个数的比值。</w:t>
      </w:r>
    </w:p>
    <w:p w:rsidR="00A7263B" w:rsidRDefault="00704533">
      <w:pPr>
        <w:pStyle w:val="afb"/>
        <w:spacing w:before="156" w:after="156"/>
        <w:ind w:left="0"/>
      </w:pPr>
      <w:r>
        <w:rPr>
          <w:rFonts w:hint="eastAsia"/>
        </w:rPr>
        <w:t>3.3</w:t>
      </w:r>
    </w:p>
    <w:p w:rsidR="00A7263B" w:rsidRDefault="00704533">
      <w:pPr>
        <w:pStyle w:val="ad"/>
        <w:spacing w:line="360" w:lineRule="auto"/>
        <w:rPr>
          <w:rFonts w:ascii="黑体" w:eastAsia="黑体" w:hAnsi="黑体"/>
          <w:color w:val="000000"/>
          <w:szCs w:val="22"/>
        </w:rPr>
      </w:pPr>
      <w:r>
        <w:rPr>
          <w:rFonts w:ascii="黑体" w:eastAsia="黑体" w:hAnsi="黑体" w:hint="eastAsia"/>
        </w:rPr>
        <w:t>外伸量</w:t>
      </w:r>
      <w:r>
        <w:rPr>
          <w:rFonts w:ascii="黑体" w:eastAsia="黑体" w:hAnsi="黑体" w:hint="eastAsia"/>
          <w:color w:val="000000"/>
          <w:szCs w:val="22"/>
        </w:rPr>
        <w:t xml:space="preserve">  overhang</w:t>
      </w:r>
    </w:p>
    <w:p w:rsidR="00A7263B" w:rsidRDefault="00704533">
      <w:pPr>
        <w:pStyle w:val="ad"/>
        <w:spacing w:line="360" w:lineRule="auto"/>
        <w:rPr>
          <w:color w:val="000000"/>
          <w:szCs w:val="22"/>
        </w:rPr>
      </w:pPr>
      <w:r>
        <w:rPr>
          <w:rFonts w:hint="eastAsia"/>
          <w:color w:val="000000"/>
          <w:szCs w:val="22"/>
        </w:rPr>
        <w:t>电芯负极极片长度和宽度方向多出正极极片之外的部分，即负极包覆正极的长度。如</w:t>
      </w:r>
      <w:r>
        <w:rPr>
          <w:color w:val="000000"/>
          <w:szCs w:val="22"/>
        </w:rPr>
        <w:t>图</w:t>
      </w:r>
      <w:r>
        <w:rPr>
          <w:rFonts w:hint="eastAsia"/>
          <w:color w:val="000000"/>
          <w:szCs w:val="22"/>
        </w:rPr>
        <w:t>1所示</w:t>
      </w:r>
      <w:r>
        <w:rPr>
          <w:color w:val="000000"/>
          <w:szCs w:val="22"/>
        </w:rPr>
        <w:t>。</w:t>
      </w:r>
    </w:p>
    <w:p w:rsidR="00A7263B" w:rsidRDefault="00704533">
      <w:pPr>
        <w:pStyle w:val="ad"/>
        <w:spacing w:line="360" w:lineRule="auto"/>
        <w:ind w:firstLineChars="0" w:firstLine="0"/>
        <w:rPr>
          <w:szCs w:val="22"/>
        </w:rPr>
      </w:pPr>
      <w:r>
        <w:rPr>
          <w:noProof/>
        </w:rPr>
        <w:lastRenderedPageBreak/>
        <w:drawing>
          <wp:inline distT="0" distB="0" distL="0" distR="0">
            <wp:extent cx="2743200" cy="1914525"/>
            <wp:effectExtent l="1905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noChangeArrowheads="1"/>
                    </pic:cNvPicPr>
                  </pic:nvPicPr>
                  <pic:blipFill>
                    <a:blip r:embed="rId9"/>
                    <a:srcRect l="3333" t="3302"/>
                    <a:stretch>
                      <a:fillRect/>
                    </a:stretch>
                  </pic:blipFill>
                  <pic:spPr>
                    <a:xfrm>
                      <a:off x="0" y="0"/>
                      <a:ext cx="2743200" cy="1914525"/>
                    </a:xfrm>
                    <a:prstGeom prst="rect">
                      <a:avLst/>
                    </a:prstGeom>
                    <a:noFill/>
                    <a:ln w="9525">
                      <a:noFill/>
                      <a:miter lim="800000"/>
                      <a:headEnd/>
                      <a:tailEnd/>
                    </a:ln>
                    <a:effectLst/>
                  </pic:spPr>
                </pic:pic>
              </a:graphicData>
            </a:graphic>
          </wp:inline>
        </w:drawing>
      </w:r>
      <w:r>
        <w:rPr>
          <w:rFonts w:hint="eastAsia"/>
        </w:rPr>
        <w:t xml:space="preserve"> </w:t>
      </w:r>
      <w:r>
        <w:rPr>
          <w:rFonts w:hint="eastAsia"/>
          <w:noProof/>
          <w:szCs w:val="22"/>
        </w:rPr>
        <w:drawing>
          <wp:inline distT="0" distB="0" distL="0" distR="0">
            <wp:extent cx="3038475" cy="1924050"/>
            <wp:effectExtent l="19050" t="0" r="9525" b="0"/>
            <wp:docPr id="2" name="图片 8" descr="large模式2-1(158,1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large模式2-1(158,144)-4.png"/>
                    <pic:cNvPicPr>
                      <a:picLocks noChangeAspect="1" noChangeArrowheads="1"/>
                    </pic:cNvPicPr>
                  </pic:nvPicPr>
                  <pic:blipFill>
                    <a:blip r:embed="rId10" cstate="print"/>
                    <a:srcRect l="10292" t="38814" r="12480"/>
                    <a:stretch>
                      <a:fillRect/>
                    </a:stretch>
                  </pic:blipFill>
                  <pic:spPr>
                    <a:xfrm>
                      <a:off x="0" y="0"/>
                      <a:ext cx="3038475" cy="1924050"/>
                    </a:xfrm>
                    <a:prstGeom prst="rect">
                      <a:avLst/>
                    </a:prstGeom>
                    <a:noFill/>
                    <a:ln w="9525">
                      <a:noFill/>
                      <a:miter lim="800000"/>
                      <a:headEnd/>
                      <a:tailEnd/>
                    </a:ln>
                  </pic:spPr>
                </pic:pic>
              </a:graphicData>
            </a:graphic>
          </wp:inline>
        </w:drawing>
      </w:r>
    </w:p>
    <w:p w:rsidR="00A7263B" w:rsidRDefault="00704533">
      <w:pPr>
        <w:pStyle w:val="affff5"/>
        <w:spacing w:before="156" w:after="156"/>
        <w:rPr>
          <w:szCs w:val="22"/>
        </w:rPr>
      </w:pPr>
      <w:r>
        <w:rPr>
          <w:rFonts w:hint="eastAsia"/>
        </w:rPr>
        <w:t>图1  外伸量示意图</w:t>
      </w:r>
    </w:p>
    <w:p w:rsidR="00A7263B" w:rsidRDefault="00704533">
      <w:pPr>
        <w:pStyle w:val="afb"/>
        <w:spacing w:before="156" w:after="156"/>
        <w:ind w:left="0"/>
      </w:pPr>
      <w:r>
        <w:rPr>
          <w:rFonts w:hint="eastAsia"/>
        </w:rPr>
        <w:t>3.4</w:t>
      </w:r>
    </w:p>
    <w:p w:rsidR="00A7263B" w:rsidRDefault="00704533">
      <w:pPr>
        <w:pStyle w:val="ad"/>
        <w:rPr>
          <w:rFonts w:ascii="黑体" w:eastAsia="黑体" w:hAnsi="黑体"/>
          <w:color w:val="000000"/>
          <w:szCs w:val="22"/>
        </w:rPr>
      </w:pPr>
      <w:r>
        <w:rPr>
          <w:rFonts w:ascii="黑体" w:eastAsia="黑体" w:hAnsi="黑体" w:hint="eastAsia"/>
          <w:color w:val="000000"/>
          <w:szCs w:val="22"/>
        </w:rPr>
        <w:t xml:space="preserve">临界值  </w:t>
      </w:r>
      <w:r>
        <w:rPr>
          <w:rFonts w:ascii="黑体" w:eastAsia="黑体" w:hAnsi="黑体"/>
          <w:color w:val="000000"/>
          <w:szCs w:val="22"/>
        </w:rPr>
        <w:t>t</w:t>
      </w:r>
      <w:r>
        <w:rPr>
          <w:rFonts w:ascii="黑体" w:eastAsia="黑体" w:hAnsi="黑体" w:hint="eastAsia"/>
          <w:color w:val="000000"/>
          <w:szCs w:val="22"/>
        </w:rPr>
        <w:t>hreshold</w:t>
      </w:r>
    </w:p>
    <w:p w:rsidR="00A7263B" w:rsidRDefault="00704533">
      <w:pPr>
        <w:pStyle w:val="ad"/>
        <w:rPr>
          <w:color w:val="000000"/>
          <w:szCs w:val="22"/>
        </w:rPr>
      </w:pPr>
      <w:r>
        <w:rPr>
          <w:rFonts w:hint="eastAsia"/>
          <w:color w:val="000000"/>
          <w:szCs w:val="22"/>
        </w:rPr>
        <w:t>指外伸量判定结果值处于合格和不合格的边界，即判定标准上下边界±60 μm的范围。</w:t>
      </w:r>
    </w:p>
    <w:p w:rsidR="00A7263B" w:rsidRDefault="00704533">
      <w:pPr>
        <w:pStyle w:val="afb"/>
        <w:spacing w:before="156" w:after="156"/>
        <w:ind w:left="0"/>
      </w:pPr>
      <w:r>
        <w:rPr>
          <w:rFonts w:hint="eastAsia"/>
        </w:rPr>
        <w:t>3.5</w:t>
      </w:r>
    </w:p>
    <w:p w:rsidR="00A7263B" w:rsidRDefault="00704533">
      <w:pPr>
        <w:pStyle w:val="ad"/>
        <w:rPr>
          <w:rFonts w:ascii="黑体" w:hAnsi="黑体"/>
          <w:color w:val="000000"/>
          <w:szCs w:val="21"/>
        </w:rPr>
      </w:pPr>
      <w:r>
        <w:rPr>
          <w:rFonts w:ascii="黑体" w:eastAsia="黑体" w:hAnsi="黑体" w:hint="eastAsia"/>
          <w:color w:val="000000"/>
          <w:szCs w:val="22"/>
        </w:rPr>
        <w:t xml:space="preserve">极片折痕  </w:t>
      </w:r>
      <w:r>
        <w:rPr>
          <w:rFonts w:ascii="黑体" w:hAnsi="黑体"/>
          <w:color w:val="000000"/>
          <w:szCs w:val="21"/>
        </w:rPr>
        <w:t>pole piece creases</w:t>
      </w:r>
    </w:p>
    <w:p w:rsidR="00A7263B" w:rsidRDefault="00A7263B">
      <w:pPr>
        <w:pStyle w:val="ad"/>
        <w:rPr>
          <w:color w:val="000000"/>
          <w:szCs w:val="22"/>
        </w:rPr>
      </w:pPr>
    </w:p>
    <w:p w:rsidR="00A7263B" w:rsidRDefault="00704533">
      <w:pPr>
        <w:widowControl/>
        <w:ind w:firstLineChars="200" w:firstLine="420"/>
        <w:jc w:val="left"/>
        <w:rPr>
          <w:rFonts w:ascii="宋体"/>
          <w:color w:val="000000"/>
          <w:kern w:val="0"/>
          <w:szCs w:val="22"/>
        </w:rPr>
      </w:pPr>
      <w:r>
        <w:rPr>
          <w:rFonts w:ascii="宋体" w:hint="eastAsia"/>
          <w:color w:val="000000"/>
          <w:kern w:val="0"/>
          <w:szCs w:val="22"/>
        </w:rPr>
        <w:t xml:space="preserve">极片折痕在图像上表现为折痕轮廓与背景区域存在灰度差异。折痕是一个连贯的射线或椭圆分布，脱离像素级别，转至折痕尺度视角，灰度差大于 </w:t>
      </w:r>
      <w:r>
        <w:rPr>
          <w:rFonts w:ascii="宋体"/>
          <w:color w:val="000000"/>
          <w:kern w:val="0"/>
          <w:szCs w:val="22"/>
        </w:rPr>
        <w:t xml:space="preserve">20 </w:t>
      </w:r>
      <w:r>
        <w:rPr>
          <w:rFonts w:ascii="宋体" w:hint="eastAsia"/>
          <w:color w:val="000000"/>
          <w:kern w:val="0"/>
          <w:szCs w:val="22"/>
        </w:rPr>
        <w:t>即可分辨出折痕分布。按正态分布的显著表达概率，概率上大于</w:t>
      </w:r>
      <w:r>
        <w:rPr>
          <w:rFonts w:ascii="宋体"/>
          <w:color w:val="000000"/>
          <w:kern w:val="0"/>
          <w:szCs w:val="22"/>
        </w:rPr>
        <w:t>68%</w:t>
      </w:r>
      <w:r>
        <w:rPr>
          <w:rFonts w:ascii="宋体" w:hint="eastAsia"/>
          <w:color w:val="000000"/>
          <w:kern w:val="0"/>
          <w:szCs w:val="22"/>
        </w:rPr>
        <w:t xml:space="preserve">即可代表显著趋势，取 </w:t>
      </w:r>
      <w:r>
        <w:rPr>
          <w:rFonts w:ascii="宋体"/>
          <w:color w:val="000000"/>
          <w:kern w:val="0"/>
          <w:szCs w:val="22"/>
        </w:rPr>
        <w:t>20</w:t>
      </w:r>
      <w:r>
        <w:rPr>
          <w:rFonts w:ascii="宋体" w:hint="eastAsia"/>
          <w:color w:val="000000"/>
          <w:kern w:val="0"/>
          <w:szCs w:val="22"/>
        </w:rPr>
        <w:t>×</w:t>
      </w:r>
      <w:r>
        <w:rPr>
          <w:rFonts w:ascii="宋体"/>
          <w:color w:val="000000"/>
          <w:kern w:val="0"/>
          <w:szCs w:val="22"/>
        </w:rPr>
        <w:t>0.68 = 13.6</w:t>
      </w:r>
      <w:r>
        <w:rPr>
          <w:rFonts w:ascii="宋体" w:hint="eastAsia"/>
          <w:color w:val="000000"/>
          <w:kern w:val="0"/>
          <w:szCs w:val="22"/>
        </w:rPr>
        <w:t xml:space="preserve">。即折痕灰度与背景区域灰度差异约大于 </w:t>
      </w:r>
      <w:r>
        <w:rPr>
          <w:rFonts w:ascii="宋体"/>
          <w:color w:val="000000"/>
          <w:kern w:val="0"/>
          <w:szCs w:val="22"/>
        </w:rPr>
        <w:t xml:space="preserve">14 </w:t>
      </w:r>
      <w:r>
        <w:rPr>
          <w:rFonts w:ascii="宋体" w:hint="eastAsia"/>
          <w:color w:val="000000"/>
          <w:kern w:val="0"/>
          <w:szCs w:val="22"/>
        </w:rPr>
        <w:t>时，即可推断存在极片折痕。折痕X-ray图像如</w:t>
      </w:r>
      <w:r>
        <w:rPr>
          <w:rFonts w:ascii="宋体"/>
          <w:color w:val="000000"/>
          <w:kern w:val="0"/>
          <w:szCs w:val="22"/>
        </w:rPr>
        <w:t>图</w:t>
      </w:r>
      <w:r>
        <w:rPr>
          <w:rFonts w:ascii="宋体" w:hint="eastAsia"/>
          <w:color w:val="000000"/>
          <w:kern w:val="0"/>
          <w:szCs w:val="22"/>
        </w:rPr>
        <w:t>2所示</w:t>
      </w:r>
      <w:r>
        <w:rPr>
          <w:rFonts w:ascii="宋体"/>
          <w:color w:val="000000"/>
          <w:kern w:val="0"/>
          <w:szCs w:val="22"/>
        </w:rPr>
        <w:t>。</w:t>
      </w:r>
    </w:p>
    <w:p w:rsidR="00A7263B" w:rsidRDefault="00EE17B8">
      <w:pPr>
        <w:widowControl/>
        <w:jc w:val="center"/>
      </w:pPr>
      <w:r>
        <w:pict>
          <v:shapetype id="_x0000_t202" coordsize="21600,21600" o:spt="202" path="m,l,21600r21600,l21600,xe">
            <v:stroke joinstyle="miter"/>
            <v:path gradientshapeok="t" o:connecttype="rect"/>
          </v:shapetype>
          <v:shape id="_x0000_s1046" type="#_x0000_t202" style="position:absolute;left:0;text-align:left;margin-left:177.6pt;margin-top:226.2pt;width:38.55pt;height:23.6pt;z-index:251670528" filled="f" stroked="f">
            <v:textbox>
              <w:txbxContent>
                <w:p w:rsidR="00A7263B" w:rsidRDefault="00704533">
                  <w:pPr>
                    <w:rPr>
                      <w:sz w:val="18"/>
                      <w:szCs w:val="18"/>
                    </w:rPr>
                  </w:pPr>
                  <w:r w:rsidRPr="004F00DB">
                    <w:rPr>
                      <w:rFonts w:hint="eastAsia"/>
                      <w:sz w:val="18"/>
                      <w:szCs w:val="18"/>
                    </w:rPr>
                    <w:t>折痕</w:t>
                  </w:r>
                </w:p>
              </w:txbxContent>
            </v:textbox>
          </v:shape>
        </w:pict>
      </w:r>
      <w:r>
        <w:pict>
          <v:shape id="_x0000_s1043" type="#_x0000_t202" style="position:absolute;left:0;text-align:left;margin-left:258.2pt;margin-top:257.15pt;width:38.55pt;height:23.6pt;z-index:251667456" filled="f" stroked="f">
            <v:textbox>
              <w:txbxContent>
                <w:p w:rsidR="00A7263B" w:rsidRDefault="00704533">
                  <w:pPr>
                    <w:rPr>
                      <w:sz w:val="18"/>
                      <w:szCs w:val="18"/>
                    </w:rPr>
                  </w:pPr>
                  <w:r w:rsidRPr="004F00DB">
                    <w:rPr>
                      <w:rFonts w:hint="eastAsia"/>
                      <w:sz w:val="18"/>
                      <w:szCs w:val="18"/>
                    </w:rPr>
                    <w:t>折痕</w:t>
                  </w:r>
                </w:p>
              </w:txbxContent>
            </v:textbox>
          </v:shape>
        </w:pict>
      </w:r>
      <w:r>
        <w:pict>
          <v:shape id="_x0000_s1041" type="#_x0000_t202" style="position:absolute;left:0;text-align:left;margin-left:316.65pt;margin-top:98.9pt;width:36.85pt;height:27.8pt;z-index:251666432" filled="f" stroked="f">
            <v:textbox>
              <w:txbxContent>
                <w:p w:rsidR="00A7263B" w:rsidRDefault="00704533">
                  <w:pPr>
                    <w:rPr>
                      <w:sz w:val="18"/>
                      <w:szCs w:val="18"/>
                    </w:rPr>
                  </w:pPr>
                  <w:r w:rsidRPr="004F00DB">
                    <w:rPr>
                      <w:rFonts w:hint="eastAsia"/>
                      <w:sz w:val="18"/>
                      <w:szCs w:val="18"/>
                    </w:rPr>
                    <w:t>折痕</w:t>
                  </w:r>
                </w:p>
              </w:txbxContent>
            </v:textbox>
          </v:shape>
        </w:pict>
      </w:r>
      <w:r>
        <w:pict>
          <v:shape id="_x0000_s1040" type="#_x0000_t202" style="position:absolute;left:0;text-align:left;margin-left:100.75pt;margin-top:103.85pt;width:36.85pt;height:27.8pt;z-index:251665408" filled="f" stroked="f">
            <v:textbox>
              <w:txbxContent>
                <w:p w:rsidR="00A7263B" w:rsidRDefault="00704533">
                  <w:pPr>
                    <w:rPr>
                      <w:color w:val="000000" w:themeColor="text1"/>
                      <w:sz w:val="18"/>
                      <w:szCs w:val="18"/>
                    </w:rPr>
                  </w:pPr>
                  <w:r w:rsidRPr="004F00DB">
                    <w:rPr>
                      <w:rFonts w:hint="eastAsia"/>
                      <w:color w:val="000000" w:themeColor="text1"/>
                      <w:sz w:val="18"/>
                      <w:szCs w:val="18"/>
                    </w:rPr>
                    <w:t>折痕</w:t>
                  </w:r>
                </w:p>
              </w:txbxContent>
            </v:textbox>
          </v:shape>
        </w:pict>
      </w:r>
      <w:r w:rsidR="00704533">
        <w:rPr>
          <w:noProof/>
        </w:rPr>
        <w:drawing>
          <wp:inline distT="0" distB="0" distL="0" distR="0">
            <wp:extent cx="5086350" cy="1933575"/>
            <wp:effectExtent l="0" t="0" r="3810" b="190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noChangeArrowheads="1"/>
                    </pic:cNvPicPr>
                  </pic:nvPicPr>
                  <pic:blipFill>
                    <a:blip r:embed="rId11"/>
                    <a:srcRect/>
                    <a:stretch>
                      <a:fillRect/>
                    </a:stretch>
                  </pic:blipFill>
                  <pic:spPr>
                    <a:xfrm>
                      <a:off x="0" y="0"/>
                      <a:ext cx="5086350" cy="1933575"/>
                    </a:xfrm>
                    <a:prstGeom prst="rect">
                      <a:avLst/>
                    </a:prstGeom>
                    <a:noFill/>
                    <a:ln w="9525">
                      <a:noFill/>
                      <a:miter lim="800000"/>
                      <a:headEnd/>
                      <a:tailEnd/>
                    </a:ln>
                  </pic:spPr>
                </pic:pic>
              </a:graphicData>
            </a:graphic>
          </wp:inline>
        </w:drawing>
      </w:r>
      <w:r w:rsidR="00704533">
        <w:rPr>
          <w:noProof/>
        </w:rPr>
        <w:drawing>
          <wp:inline distT="0" distB="0" distL="0" distR="0">
            <wp:extent cx="5105400" cy="1943100"/>
            <wp:effectExtent l="1905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noChangeArrowheads="1"/>
                    </pic:cNvPicPr>
                  </pic:nvPicPr>
                  <pic:blipFill>
                    <a:blip r:embed="rId12"/>
                    <a:srcRect/>
                    <a:stretch>
                      <a:fillRect/>
                    </a:stretch>
                  </pic:blipFill>
                  <pic:spPr>
                    <a:xfrm>
                      <a:off x="0" y="0"/>
                      <a:ext cx="5105400" cy="1943100"/>
                    </a:xfrm>
                    <a:prstGeom prst="rect">
                      <a:avLst/>
                    </a:prstGeom>
                    <a:noFill/>
                    <a:ln w="9525">
                      <a:noFill/>
                      <a:miter lim="800000"/>
                      <a:headEnd/>
                      <a:tailEnd/>
                    </a:ln>
                  </pic:spPr>
                </pic:pic>
              </a:graphicData>
            </a:graphic>
          </wp:inline>
        </w:drawing>
      </w:r>
    </w:p>
    <w:p w:rsidR="00A7263B" w:rsidRDefault="00704533">
      <w:pPr>
        <w:pStyle w:val="affff5"/>
        <w:spacing w:before="156" w:after="156"/>
        <w:rPr>
          <w:rFonts w:ascii="宋体"/>
          <w:color w:val="000000"/>
          <w:szCs w:val="22"/>
        </w:rPr>
      </w:pPr>
      <w:r>
        <w:rPr>
          <w:rFonts w:hint="eastAsia"/>
        </w:rPr>
        <w:t>图2  极片折痕X-ray图像</w:t>
      </w:r>
    </w:p>
    <w:p w:rsidR="00A7263B" w:rsidRDefault="00704533">
      <w:pPr>
        <w:pStyle w:val="afb"/>
        <w:spacing w:before="156" w:after="156"/>
        <w:ind w:left="0"/>
      </w:pPr>
      <w:r>
        <w:rPr>
          <w:rFonts w:hint="eastAsia"/>
        </w:rPr>
        <w:lastRenderedPageBreak/>
        <w:t>3.6</w:t>
      </w:r>
    </w:p>
    <w:p w:rsidR="00A7263B" w:rsidRDefault="00704533">
      <w:pPr>
        <w:pStyle w:val="afa"/>
        <w:spacing w:before="156" w:after="156"/>
        <w:ind w:firstLineChars="200" w:firstLine="420"/>
        <w:rPr>
          <w:rFonts w:hAnsi="黑体"/>
          <w:color w:val="000000"/>
        </w:rPr>
      </w:pPr>
      <w:r>
        <w:rPr>
          <w:rFonts w:hAnsi="黑体" w:hint="eastAsia"/>
          <w:color w:val="000000"/>
        </w:rPr>
        <w:t xml:space="preserve">轻微折痕 </w:t>
      </w:r>
      <w:r>
        <w:rPr>
          <w:rFonts w:ascii="Calibri" w:hAnsi="Calibri" w:cs="Calibri" w:hint="eastAsia"/>
          <w:color w:val="000000"/>
        </w:rPr>
        <w:t xml:space="preserve"> </w:t>
      </w:r>
      <w:r>
        <w:rPr>
          <w:rFonts w:ascii="Calibri" w:hAnsi="Calibri" w:cs="Calibri"/>
          <w:color w:val="000000"/>
        </w:rPr>
        <w:t>slight creases</w:t>
      </w:r>
    </w:p>
    <w:p w:rsidR="00A7263B" w:rsidRDefault="00704533">
      <w:pPr>
        <w:widowControl/>
        <w:ind w:firstLineChars="200" w:firstLine="420"/>
        <w:jc w:val="left"/>
        <w:rPr>
          <w:rFonts w:ascii="宋体"/>
          <w:color w:val="000000"/>
          <w:kern w:val="0"/>
          <w:szCs w:val="22"/>
        </w:rPr>
      </w:pPr>
      <w:r>
        <w:rPr>
          <w:rFonts w:ascii="宋体" w:hint="eastAsia"/>
          <w:color w:val="000000"/>
          <w:kern w:val="0"/>
          <w:szCs w:val="22"/>
        </w:rPr>
        <w:t>同时满足以下条件的折痕为轻微折痕。</w:t>
      </w:r>
    </w:p>
    <w:p w:rsidR="00A7263B" w:rsidRDefault="00704533">
      <w:pPr>
        <w:widowControl/>
        <w:ind w:firstLine="405"/>
        <w:jc w:val="left"/>
        <w:rPr>
          <w:rFonts w:ascii="宋体"/>
          <w:color w:val="000000"/>
          <w:kern w:val="0"/>
          <w:szCs w:val="22"/>
        </w:rPr>
      </w:pPr>
      <w:r>
        <w:rPr>
          <w:rFonts w:ascii="宋体" w:hint="eastAsia"/>
          <w:color w:val="000000"/>
          <w:kern w:val="0"/>
          <w:szCs w:val="22"/>
        </w:rPr>
        <w:t>——灰度差值：折痕轮廓内灰度与其附近的背景灰度差异值</w:t>
      </w:r>
      <w:r>
        <w:rPr>
          <w:rFonts w:ascii="宋体"/>
          <w:color w:val="000000"/>
          <w:kern w:val="0"/>
          <w:szCs w:val="22"/>
        </w:rPr>
        <w:t>Gray</w:t>
      </w:r>
      <w:r>
        <w:rPr>
          <w:rFonts w:ascii="宋体" w:hint="eastAsia"/>
          <w:color w:val="000000"/>
          <w:kern w:val="0"/>
          <w:szCs w:val="22"/>
        </w:rPr>
        <w:t>＜</w:t>
      </w:r>
      <w:r>
        <w:rPr>
          <w:rFonts w:ascii="宋体"/>
          <w:color w:val="000000"/>
          <w:kern w:val="0"/>
          <w:szCs w:val="22"/>
        </w:rPr>
        <w:t>14</w:t>
      </w:r>
      <w:r>
        <w:rPr>
          <w:rFonts w:ascii="宋体" w:hint="eastAsia"/>
          <w:color w:val="000000"/>
          <w:kern w:val="0"/>
          <w:szCs w:val="22"/>
        </w:rPr>
        <w:t>；</w:t>
      </w:r>
    </w:p>
    <w:p w:rsidR="00A7263B" w:rsidRDefault="00704533">
      <w:pPr>
        <w:widowControl/>
        <w:ind w:firstLine="405"/>
        <w:jc w:val="left"/>
        <w:rPr>
          <w:rFonts w:ascii="宋体"/>
          <w:color w:val="000000"/>
          <w:kern w:val="0"/>
          <w:szCs w:val="22"/>
        </w:rPr>
      </w:pPr>
      <w:r>
        <w:rPr>
          <w:rFonts w:ascii="宋体" w:hint="eastAsia"/>
          <w:color w:val="000000"/>
          <w:kern w:val="0"/>
          <w:szCs w:val="22"/>
        </w:rPr>
        <w:t>——长度：折痕在长度上不满足有超过</w:t>
      </w:r>
      <w:r>
        <w:rPr>
          <w:rFonts w:ascii="宋体"/>
          <w:color w:val="000000"/>
          <w:kern w:val="0"/>
          <w:szCs w:val="22"/>
        </w:rPr>
        <w:t>60%</w:t>
      </w:r>
      <w:r>
        <w:rPr>
          <w:rFonts w:ascii="宋体" w:hint="eastAsia"/>
          <w:color w:val="000000"/>
          <w:kern w:val="0"/>
          <w:szCs w:val="22"/>
        </w:rPr>
        <w:t xml:space="preserve">的区域像素大于 </w:t>
      </w:r>
      <w:r>
        <w:rPr>
          <w:rFonts w:ascii="宋体"/>
          <w:color w:val="000000"/>
          <w:kern w:val="0"/>
          <w:szCs w:val="22"/>
        </w:rPr>
        <w:t>5</w:t>
      </w:r>
      <w:r>
        <w:rPr>
          <w:rFonts w:ascii="宋体" w:hint="eastAsia"/>
          <w:color w:val="000000"/>
          <w:kern w:val="0"/>
          <w:szCs w:val="22"/>
        </w:rPr>
        <w:t xml:space="preserve"> </w:t>
      </w:r>
      <w:r>
        <w:rPr>
          <w:rFonts w:ascii="宋体"/>
          <w:color w:val="000000"/>
          <w:kern w:val="0"/>
          <w:szCs w:val="22"/>
        </w:rPr>
        <w:t>pixel</w:t>
      </w:r>
      <w:r>
        <w:rPr>
          <w:rFonts w:ascii="宋体" w:hint="eastAsia"/>
          <w:color w:val="000000"/>
          <w:kern w:val="0"/>
          <w:szCs w:val="22"/>
        </w:rPr>
        <w:t>。</w:t>
      </w:r>
    </w:p>
    <w:p w:rsidR="00A7263B" w:rsidRDefault="00704533">
      <w:pPr>
        <w:pStyle w:val="affe"/>
        <w:spacing w:before="312" w:after="312"/>
      </w:pPr>
      <w:r>
        <w:rPr>
          <w:rFonts w:hint="eastAsia"/>
        </w:rPr>
        <w:t>4  缩略语</w:t>
      </w:r>
    </w:p>
    <w:p w:rsidR="00A7263B" w:rsidRDefault="00704533">
      <w:pPr>
        <w:ind w:firstLine="405"/>
        <w:rPr>
          <w:rFonts w:ascii="宋体" w:hAnsi="宋体" w:cs="宋体"/>
          <w:szCs w:val="21"/>
        </w:rPr>
      </w:pPr>
      <w:r>
        <w:rPr>
          <w:rFonts w:ascii="宋体" w:hAnsi="宋体" w:cs="宋体" w:hint="eastAsia"/>
          <w:szCs w:val="21"/>
        </w:rPr>
        <w:t>下列缩略语适用于本文件。</w:t>
      </w:r>
    </w:p>
    <w:p w:rsidR="00A7263B" w:rsidRDefault="00704533">
      <w:pPr>
        <w:ind w:firstLine="405"/>
        <w:rPr>
          <w:rFonts w:ascii="宋体" w:hAnsi="宋体" w:cs="宋体"/>
          <w:szCs w:val="21"/>
        </w:rPr>
      </w:pPr>
      <w:r>
        <w:rPr>
          <w:rFonts w:ascii="宋体" w:hAnsi="宋体" w:cs="宋体" w:hint="eastAsia"/>
          <w:szCs w:val="21"/>
        </w:rPr>
        <w:t>FPD：平板探测器（Flat-Panel Detector）</w:t>
      </w:r>
    </w:p>
    <w:p w:rsidR="00A7263B" w:rsidRDefault="00704533">
      <w:pPr>
        <w:ind w:firstLine="405"/>
        <w:rPr>
          <w:rFonts w:ascii="宋体" w:hAnsi="宋体" w:cs="宋体"/>
          <w:szCs w:val="21"/>
        </w:rPr>
      </w:pPr>
      <w:r>
        <w:rPr>
          <w:rFonts w:ascii="宋体" w:hAnsi="宋体" w:cs="宋体" w:hint="eastAsia"/>
          <w:szCs w:val="21"/>
        </w:rPr>
        <w:t>PLC:可编程逻辑控制器(Programmable Logic Controller)</w:t>
      </w:r>
    </w:p>
    <w:p w:rsidR="00A7263B" w:rsidRDefault="00704533">
      <w:pPr>
        <w:ind w:firstLine="405"/>
        <w:rPr>
          <w:rFonts w:ascii="宋体" w:hAnsi="宋体" w:cs="宋体"/>
          <w:szCs w:val="21"/>
        </w:rPr>
      </w:pPr>
      <w:r>
        <w:rPr>
          <w:rFonts w:ascii="宋体" w:hAnsi="宋体" w:cs="宋体" w:hint="eastAsia"/>
          <w:szCs w:val="21"/>
        </w:rPr>
        <w:t>X-RAY TUBE:X射线管</w:t>
      </w:r>
    </w:p>
    <w:p w:rsidR="00A7263B" w:rsidRDefault="00704533">
      <w:pPr>
        <w:ind w:firstLine="405"/>
        <w:rPr>
          <w:rStyle w:val="af2"/>
          <w:rFonts w:ascii="宋体" w:hAnsi="宋体" w:cs="宋体"/>
          <w:b w:val="0"/>
          <w:color w:val="333333"/>
          <w:szCs w:val="21"/>
          <w:shd w:val="clear" w:color="auto" w:fill="FFFFFF"/>
        </w:rPr>
      </w:pPr>
      <w:r>
        <w:rPr>
          <w:rFonts w:ascii="宋体" w:hAnsi="宋体" w:cs="宋体" w:hint="eastAsia"/>
          <w:szCs w:val="21"/>
        </w:rPr>
        <w:t>NG:不合格(N</w:t>
      </w:r>
      <w:r>
        <w:rPr>
          <w:rStyle w:val="af2"/>
          <w:rFonts w:ascii="宋体" w:hAnsi="宋体" w:cs="宋体" w:hint="eastAsia"/>
          <w:b w:val="0"/>
          <w:szCs w:val="21"/>
        </w:rPr>
        <w:t>ot Good)</w:t>
      </w:r>
    </w:p>
    <w:p w:rsidR="00A7263B" w:rsidRDefault="00704533">
      <w:pPr>
        <w:pStyle w:val="affe"/>
        <w:spacing w:before="312" w:after="312"/>
      </w:pPr>
      <w:r>
        <w:rPr>
          <w:rFonts w:hint="eastAsia"/>
        </w:rPr>
        <w:t xml:space="preserve">5  要求 </w:t>
      </w:r>
    </w:p>
    <w:p w:rsidR="00A7263B" w:rsidRDefault="00704533">
      <w:pPr>
        <w:pStyle w:val="a"/>
        <w:numPr>
          <w:ilvl w:val="0"/>
          <w:numId w:val="0"/>
        </w:numPr>
        <w:spacing w:before="156" w:after="156"/>
      </w:pPr>
      <w:r>
        <w:rPr>
          <w:rFonts w:hint="eastAsia"/>
        </w:rPr>
        <w:t xml:space="preserve">5.1  正常使用条件 </w:t>
      </w:r>
    </w:p>
    <w:p w:rsidR="00A7263B" w:rsidRDefault="00704533">
      <w:pPr>
        <w:pStyle w:val="ad"/>
      </w:pPr>
      <w:r>
        <w:rPr>
          <w:rFonts w:hint="eastAsia"/>
        </w:rPr>
        <w:t>检测设备应在以下条件中应能正常使用，特殊环境需供需双方协商确定：</w:t>
      </w:r>
    </w:p>
    <w:p w:rsidR="00A7263B" w:rsidRDefault="00704533">
      <w:pPr>
        <w:pStyle w:val="afff1"/>
      </w:pPr>
      <w:r>
        <w:rPr>
          <w:rFonts w:hint="eastAsia"/>
        </w:rPr>
        <w:t>a）温度： 24℃±3℃；</w:t>
      </w:r>
    </w:p>
    <w:p w:rsidR="00A7263B" w:rsidRDefault="00704533">
      <w:pPr>
        <w:pStyle w:val="afff1"/>
      </w:pPr>
      <w:r>
        <w:rPr>
          <w:rFonts w:hint="eastAsia"/>
        </w:rPr>
        <w:t>b）相对湿度：</w:t>
      </w:r>
      <w:bookmarkStart w:id="12" w:name="OLE_LINK8"/>
      <w:r>
        <w:rPr>
          <w:rFonts w:hint="eastAsia"/>
        </w:rPr>
        <w:t>应不大于85％</w:t>
      </w:r>
      <w:bookmarkEnd w:id="12"/>
      <w:r>
        <w:rPr>
          <w:rFonts w:hint="eastAsia"/>
        </w:rPr>
        <w:t>（无结露）；</w:t>
      </w:r>
    </w:p>
    <w:p w:rsidR="00A7263B" w:rsidRDefault="00704533">
      <w:pPr>
        <w:pStyle w:val="afff1"/>
      </w:pPr>
      <w:r>
        <w:rPr>
          <w:rFonts w:hint="eastAsia"/>
        </w:rPr>
        <w:t>c）大气压力：86 kPa～106 kPa；</w:t>
      </w:r>
    </w:p>
    <w:p w:rsidR="00A7263B" w:rsidRDefault="00704533">
      <w:pPr>
        <w:pStyle w:val="afff1"/>
        <w:tabs>
          <w:tab w:val="clear" w:pos="840"/>
          <w:tab w:val="left" w:pos="426"/>
        </w:tabs>
        <w:ind w:left="426" w:firstLine="0"/>
      </w:pPr>
      <w:r>
        <w:rPr>
          <w:rFonts w:hint="eastAsia"/>
        </w:rPr>
        <w:t>d）电源电压：220（1-</w:t>
      </w:r>
      <w:r>
        <w:t>10</w:t>
      </w:r>
      <w:r>
        <w:rPr>
          <w:rFonts w:hint="eastAsia"/>
        </w:rPr>
        <w:t>%）V</w:t>
      </w:r>
      <w:r>
        <w:t xml:space="preserve"> AC</w:t>
      </w:r>
      <w:r>
        <w:rPr>
          <w:rFonts w:hint="eastAsia"/>
        </w:rPr>
        <w:t>～220（1</w:t>
      </w:r>
      <w:r>
        <w:t>+7</w:t>
      </w:r>
      <w:r>
        <w:rPr>
          <w:rFonts w:hint="eastAsia"/>
        </w:rPr>
        <w:t>%）V</w:t>
      </w:r>
      <w:r>
        <w:t xml:space="preserve"> AC</w:t>
      </w:r>
      <w:r>
        <w:rPr>
          <w:rFonts w:hint="eastAsia"/>
        </w:rPr>
        <w:t xml:space="preserve"> /380（1±7</w:t>
      </w:r>
      <w:r>
        <w:t>%</w:t>
      </w:r>
      <w:r>
        <w:rPr>
          <w:rFonts w:hint="eastAsia"/>
        </w:rPr>
        <w:t>）V</w:t>
      </w:r>
      <w:r>
        <w:t xml:space="preserve"> AC</w:t>
      </w:r>
      <w:r>
        <w:rPr>
          <w:rFonts w:hint="eastAsia"/>
        </w:rPr>
        <w:t xml:space="preserve">，出口至其他国家或地区的依据当地相关规范； </w:t>
      </w:r>
    </w:p>
    <w:p w:rsidR="00A7263B" w:rsidRDefault="00704533">
      <w:pPr>
        <w:pStyle w:val="afff1"/>
      </w:pPr>
      <w:r>
        <w:rPr>
          <w:rFonts w:hint="eastAsia"/>
        </w:rPr>
        <w:t>e）电源频率：50 Hz±</w:t>
      </w:r>
      <w:r>
        <w:t xml:space="preserve">0.2 </w:t>
      </w:r>
      <w:r>
        <w:rPr>
          <w:rFonts w:hint="eastAsia"/>
        </w:rPr>
        <w:t>Hz，出口至其他国家或地区的依据当地相关规范；</w:t>
      </w:r>
    </w:p>
    <w:p w:rsidR="00A7263B" w:rsidRDefault="00704533">
      <w:pPr>
        <w:pStyle w:val="afff1"/>
        <w:rPr>
          <w:rFonts w:ascii="微软雅黑" w:eastAsia="微软雅黑" w:hAnsi="微软雅黑" w:cs="微软雅黑"/>
          <w:b/>
          <w:color w:val="333333"/>
          <w:sz w:val="19"/>
          <w:szCs w:val="19"/>
        </w:rPr>
      </w:pPr>
      <w:r>
        <w:rPr>
          <w:rFonts w:hint="eastAsia"/>
        </w:rPr>
        <w:t>f）车间洁净度：≤10万级。</w:t>
      </w:r>
    </w:p>
    <w:p w:rsidR="00A7263B" w:rsidRDefault="00704533">
      <w:pPr>
        <w:pStyle w:val="afff1"/>
        <w:ind w:left="0" w:firstLineChars="200" w:firstLine="360"/>
        <w:rPr>
          <w:rFonts w:hAnsi="宋体" w:cs="黑体"/>
          <w:sz w:val="18"/>
          <w:szCs w:val="18"/>
        </w:rPr>
      </w:pPr>
      <w:r>
        <w:rPr>
          <w:rFonts w:ascii="黑体" w:eastAsia="黑体" w:hAnsi="黑体" w:cs="黑体" w:hint="eastAsia"/>
          <w:sz w:val="18"/>
          <w:szCs w:val="18"/>
        </w:rPr>
        <w:t>注</w:t>
      </w:r>
      <w:r>
        <w:rPr>
          <w:rFonts w:hAnsi="宋体" w:cs="黑体" w:hint="eastAsia"/>
          <w:sz w:val="18"/>
          <w:szCs w:val="18"/>
        </w:rPr>
        <w:t>：温湿度没有控制好，会影响X射线管、探测器内部电子元器件的性能，时间过长将导致故障发生，直接影响X</w:t>
      </w:r>
    </w:p>
    <w:p w:rsidR="00A7263B" w:rsidRDefault="00704533">
      <w:pPr>
        <w:pStyle w:val="afff1"/>
        <w:ind w:left="0" w:firstLineChars="200" w:firstLine="360"/>
        <w:rPr>
          <w:rFonts w:hAnsi="宋体" w:cs="黑体"/>
          <w:sz w:val="18"/>
          <w:szCs w:val="18"/>
        </w:rPr>
      </w:pPr>
      <w:r>
        <w:rPr>
          <w:rFonts w:hAnsi="宋体" w:cs="黑体" w:hint="eastAsia"/>
          <w:sz w:val="18"/>
          <w:szCs w:val="18"/>
        </w:rPr>
        <w:t xml:space="preserve">    射线管和探测器的使用寿命。</w:t>
      </w:r>
    </w:p>
    <w:p w:rsidR="00A7263B" w:rsidRDefault="00704533">
      <w:pPr>
        <w:pStyle w:val="a"/>
        <w:numPr>
          <w:ilvl w:val="0"/>
          <w:numId w:val="0"/>
        </w:numPr>
        <w:spacing w:before="156" w:after="156"/>
      </w:pPr>
      <w:r>
        <w:rPr>
          <w:rFonts w:hint="eastAsia"/>
        </w:rPr>
        <w:t>5.2  外观与结构</w:t>
      </w:r>
    </w:p>
    <w:p w:rsidR="00A7263B" w:rsidRDefault="00704533">
      <w:pPr>
        <w:pStyle w:val="afb"/>
        <w:spacing w:before="156" w:after="156"/>
        <w:ind w:left="0"/>
        <w:rPr>
          <w:rFonts w:ascii="宋体" w:eastAsia="宋体" w:hAnsi="宋体"/>
        </w:rPr>
      </w:pPr>
      <w:r>
        <w:rPr>
          <w:rFonts w:hAnsi="黑体" w:hint="eastAsia"/>
        </w:rPr>
        <w:t xml:space="preserve">5.2.1  </w:t>
      </w:r>
      <w:r>
        <w:rPr>
          <w:rFonts w:ascii="宋体" w:eastAsia="宋体" w:hAnsi="宋体" w:hint="eastAsia"/>
        </w:rPr>
        <w:t>外购件、外协件应符合相关标准规定，并有制造厂的检验合格证，所有自制件经验证合格后方能进行装配。</w:t>
      </w:r>
    </w:p>
    <w:p w:rsidR="00A7263B" w:rsidRDefault="00704533">
      <w:pPr>
        <w:pStyle w:val="afb"/>
        <w:spacing w:before="156" w:after="156"/>
        <w:ind w:left="0"/>
        <w:rPr>
          <w:rFonts w:ascii="宋体" w:eastAsia="宋体" w:hAnsi="宋体"/>
        </w:rPr>
      </w:pPr>
      <w:r>
        <w:rPr>
          <w:rFonts w:hAnsi="黑体" w:hint="eastAsia"/>
        </w:rPr>
        <w:t>5.2.2</w:t>
      </w:r>
      <w:r>
        <w:rPr>
          <w:rFonts w:ascii="宋体" w:eastAsia="宋体" w:hAnsi="宋体" w:hint="eastAsia"/>
        </w:rPr>
        <w:t xml:space="preserve">  门锁无松动，开关应顺畅、自如。 </w:t>
      </w:r>
    </w:p>
    <w:p w:rsidR="00A7263B" w:rsidRDefault="00704533">
      <w:pPr>
        <w:pStyle w:val="afb"/>
        <w:spacing w:before="156" w:after="156"/>
        <w:ind w:left="0"/>
        <w:rPr>
          <w:rFonts w:ascii="宋体" w:eastAsia="宋体" w:hAnsi="宋体"/>
        </w:rPr>
      </w:pPr>
      <w:r>
        <w:rPr>
          <w:rFonts w:hAnsi="黑体" w:hint="eastAsia"/>
        </w:rPr>
        <w:t>5.2.3</w:t>
      </w:r>
      <w:r>
        <w:rPr>
          <w:rFonts w:ascii="宋体" w:eastAsia="宋体" w:hAnsi="宋体" w:hint="eastAsia"/>
        </w:rPr>
        <w:t xml:space="preserve">  所有外露的机械加工件、标准件、外购件的金属壳体，表面均应涂层防锈，涂层牢固，漆膜光滑平整，无流痕、皱皮。</w:t>
      </w:r>
    </w:p>
    <w:p w:rsidR="00A7263B" w:rsidRDefault="00704533">
      <w:pPr>
        <w:pStyle w:val="afb"/>
        <w:spacing w:before="156" w:after="156"/>
        <w:ind w:left="0"/>
        <w:rPr>
          <w:rFonts w:ascii="宋体" w:eastAsia="宋体" w:hAnsi="宋体"/>
        </w:rPr>
      </w:pPr>
      <w:r>
        <w:rPr>
          <w:rFonts w:hAnsi="黑体" w:hint="eastAsia"/>
        </w:rPr>
        <w:t xml:space="preserve">5.2.4  </w:t>
      </w:r>
      <w:r>
        <w:rPr>
          <w:rFonts w:ascii="宋体" w:eastAsia="宋体" w:hAnsi="宋体" w:hint="eastAsia"/>
        </w:rPr>
        <w:t>焊缝均匀、平直，无裂缝、夹渣、气孔、咬边、漏焊等缺陷，飞溅应去除干净。</w:t>
      </w:r>
    </w:p>
    <w:p w:rsidR="00A7263B" w:rsidRDefault="00704533">
      <w:pPr>
        <w:pStyle w:val="afb"/>
        <w:spacing w:before="156" w:after="156"/>
        <w:ind w:left="0"/>
        <w:rPr>
          <w:rFonts w:ascii="宋体" w:eastAsia="宋体" w:hAnsi="宋体"/>
        </w:rPr>
      </w:pPr>
      <w:r>
        <w:rPr>
          <w:rFonts w:hAnsi="黑体" w:hint="eastAsia"/>
        </w:rPr>
        <w:t>5.2.5</w:t>
      </w:r>
      <w:r>
        <w:rPr>
          <w:rFonts w:ascii="宋体" w:eastAsia="宋体" w:hAnsi="宋体" w:hint="eastAsia"/>
        </w:rPr>
        <w:t xml:space="preserve">  连接件、紧固件应可靠，不应松动。</w:t>
      </w:r>
    </w:p>
    <w:p w:rsidR="00A7263B" w:rsidRDefault="00704533">
      <w:pPr>
        <w:pStyle w:val="afb"/>
        <w:spacing w:before="156" w:after="156"/>
        <w:ind w:left="0"/>
        <w:rPr>
          <w:rFonts w:ascii="宋体" w:eastAsia="宋体" w:hAnsi="宋体"/>
        </w:rPr>
      </w:pPr>
      <w:r>
        <w:rPr>
          <w:rFonts w:hAnsi="黑体" w:hint="eastAsia"/>
        </w:rPr>
        <w:t>5.2.6</w:t>
      </w:r>
      <w:r>
        <w:rPr>
          <w:rFonts w:ascii="宋体" w:eastAsia="宋体" w:hAnsi="宋体" w:hint="eastAsia"/>
        </w:rPr>
        <w:t xml:space="preserve">  电线应顺着布局走直线、直角，夹持牢固，不应与运动部件发生磨擦和干涉，电线颜色应符合GB/T 5226.1-2019的要求。</w:t>
      </w:r>
    </w:p>
    <w:p w:rsidR="00A7263B" w:rsidRDefault="00704533">
      <w:pPr>
        <w:pStyle w:val="a"/>
        <w:numPr>
          <w:ilvl w:val="0"/>
          <w:numId w:val="0"/>
        </w:numPr>
        <w:spacing w:before="156" w:after="156"/>
      </w:pPr>
      <w:r>
        <w:rPr>
          <w:rFonts w:hint="eastAsia"/>
        </w:rPr>
        <w:t>5.3  技术要求</w:t>
      </w:r>
    </w:p>
    <w:p w:rsidR="00A7263B" w:rsidRDefault="00704533">
      <w:pPr>
        <w:pStyle w:val="afb"/>
        <w:spacing w:before="156" w:after="156"/>
        <w:ind w:left="0"/>
      </w:pPr>
      <w:r>
        <w:rPr>
          <w:rFonts w:hint="eastAsia"/>
        </w:rPr>
        <w:t>5.3.1  X射线管预热功能</w:t>
      </w:r>
    </w:p>
    <w:p w:rsidR="00A7263B" w:rsidRDefault="00704533">
      <w:pPr>
        <w:widowControl/>
        <w:jc w:val="left"/>
        <w:rPr>
          <w:rFonts w:ascii="宋体" w:hAnsi="宋体" w:cs="宋体"/>
          <w:color w:val="000000"/>
          <w:kern w:val="0"/>
          <w:szCs w:val="21"/>
        </w:rPr>
      </w:pPr>
      <w:r>
        <w:rPr>
          <w:rFonts w:ascii="宋体" w:hAnsi="宋体" w:cs="宋体" w:hint="eastAsia"/>
          <w:color w:val="000000"/>
          <w:kern w:val="0"/>
          <w:szCs w:val="21"/>
        </w:rPr>
        <w:lastRenderedPageBreak/>
        <w:t xml:space="preserve">    在 X 射线照射停止状态或外部电源停止状态下，重新开启</w:t>
      </w:r>
      <w:r>
        <w:rPr>
          <w:rFonts w:ascii="宋体" w:hAnsi="宋体" w:cs="宋体" w:hint="eastAsia"/>
        </w:rPr>
        <w:t>X射线管要求预热，</w:t>
      </w:r>
      <w:r>
        <w:rPr>
          <w:rFonts w:ascii="宋体" w:hAnsi="宋体" w:cs="宋体" w:hint="eastAsia"/>
          <w:color w:val="000000"/>
          <w:kern w:val="0"/>
          <w:szCs w:val="21"/>
        </w:rPr>
        <w:t>发送 X 射线照射开始指令“X-ON”时，将自动按照下列模式执行预热。预热过程中，管电压和管电流会上升到最大值。中途停止预热后再次发送X射线照射开始指令“X-ON”时，将从上次的管电压、管电流开始预热。根据X射线源停止工作的时间，</w:t>
      </w:r>
      <w:r>
        <w:rPr>
          <w:rFonts w:ascii="宋体" w:hAnsi="宋体" w:cs="黑体" w:hint="eastAsia"/>
          <w:szCs w:val="21"/>
        </w:rPr>
        <w:t>X 射线管预热时间受射线管品牌影响，各有不同，具体预热时间范围可参考表1</w:t>
      </w:r>
      <w:r>
        <w:rPr>
          <w:rFonts w:ascii="宋体" w:hAnsi="宋体" w:cs="宋体" w:hint="eastAsia"/>
          <w:color w:val="000000"/>
          <w:kern w:val="0"/>
          <w:szCs w:val="21"/>
        </w:rPr>
        <w:t xml:space="preserve">。 </w:t>
      </w:r>
    </w:p>
    <w:p w:rsidR="00A7263B" w:rsidRDefault="00704533">
      <w:pPr>
        <w:pStyle w:val="afff7"/>
        <w:spacing w:before="156" w:after="156"/>
        <w:ind w:left="0"/>
        <w:rPr>
          <w:rFonts w:hAnsi="宋体"/>
        </w:rPr>
      </w:pPr>
      <w:r>
        <w:rPr>
          <w:rFonts w:hAnsi="宋体" w:hint="eastAsia"/>
        </w:rPr>
        <w:t>表1  X射线管预热模式</w:t>
      </w: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33"/>
        <w:gridCol w:w="1785"/>
        <w:gridCol w:w="1785"/>
        <w:gridCol w:w="1491"/>
      </w:tblGrid>
      <w:tr w:rsidR="00A7263B">
        <w:trPr>
          <w:trHeight w:val="633"/>
          <w:jc w:val="center"/>
        </w:trPr>
        <w:tc>
          <w:tcPr>
            <w:tcW w:w="3833" w:type="dxa"/>
            <w:vAlign w:val="center"/>
          </w:tcPr>
          <w:p w:rsidR="00A7263B" w:rsidRDefault="00704533">
            <w:pPr>
              <w:widowControl/>
              <w:jc w:val="center"/>
              <w:rPr>
                <w:rFonts w:ascii="宋体" w:hAnsi="宋体" w:cs="宋体"/>
                <w:color w:val="000000"/>
                <w:kern w:val="0"/>
                <w:sz w:val="18"/>
                <w:szCs w:val="18"/>
              </w:rPr>
            </w:pPr>
            <w:r>
              <w:rPr>
                <w:rFonts w:ascii="宋体" w:hAnsi="宋体" w:cs="宋体" w:hint="eastAsia"/>
                <w:color w:val="000000"/>
                <w:kern w:val="0"/>
                <w:sz w:val="18"/>
                <w:szCs w:val="18"/>
              </w:rPr>
              <w:t>项目</w:t>
            </w:r>
          </w:p>
        </w:tc>
        <w:tc>
          <w:tcPr>
            <w:tcW w:w="1785" w:type="dxa"/>
            <w:vAlign w:val="center"/>
          </w:tcPr>
          <w:p w:rsidR="00A7263B" w:rsidRDefault="00704533">
            <w:pPr>
              <w:widowControl/>
              <w:jc w:val="center"/>
              <w:rPr>
                <w:rFonts w:ascii="宋体" w:hAnsi="宋体" w:cs="宋体"/>
                <w:color w:val="000000"/>
                <w:kern w:val="0"/>
                <w:sz w:val="18"/>
                <w:szCs w:val="18"/>
              </w:rPr>
            </w:pPr>
            <w:r>
              <w:rPr>
                <w:rFonts w:ascii="宋体" w:hAnsi="宋体" w:cs="宋体" w:hint="eastAsia"/>
                <w:color w:val="000000"/>
                <w:kern w:val="0"/>
                <w:sz w:val="18"/>
                <w:szCs w:val="18"/>
              </w:rPr>
              <w:t>模式1</w:t>
            </w:r>
          </w:p>
        </w:tc>
        <w:tc>
          <w:tcPr>
            <w:tcW w:w="1785" w:type="dxa"/>
            <w:vAlign w:val="center"/>
          </w:tcPr>
          <w:p w:rsidR="00A7263B" w:rsidRDefault="00704533">
            <w:pPr>
              <w:widowControl/>
              <w:jc w:val="center"/>
              <w:rPr>
                <w:rFonts w:ascii="宋体" w:hAnsi="宋体" w:cs="宋体"/>
                <w:color w:val="000000"/>
                <w:kern w:val="0"/>
                <w:sz w:val="18"/>
                <w:szCs w:val="18"/>
              </w:rPr>
            </w:pPr>
            <w:r>
              <w:rPr>
                <w:rFonts w:ascii="宋体" w:hAnsi="宋体" w:cs="宋体" w:hint="eastAsia"/>
                <w:color w:val="000000"/>
                <w:kern w:val="0"/>
                <w:sz w:val="18"/>
                <w:szCs w:val="18"/>
              </w:rPr>
              <w:t>模式2</w:t>
            </w:r>
          </w:p>
        </w:tc>
        <w:tc>
          <w:tcPr>
            <w:tcW w:w="1491" w:type="dxa"/>
            <w:vAlign w:val="center"/>
          </w:tcPr>
          <w:p w:rsidR="00A7263B" w:rsidRDefault="00704533">
            <w:pPr>
              <w:widowControl/>
              <w:jc w:val="center"/>
              <w:rPr>
                <w:rFonts w:ascii="宋体" w:hAnsi="宋体" w:cs="宋体"/>
                <w:color w:val="000000"/>
                <w:kern w:val="0"/>
                <w:sz w:val="18"/>
                <w:szCs w:val="18"/>
              </w:rPr>
            </w:pPr>
            <w:r>
              <w:rPr>
                <w:rFonts w:ascii="宋体" w:hAnsi="宋体" w:cs="宋体" w:hint="eastAsia"/>
                <w:color w:val="000000"/>
                <w:kern w:val="0"/>
                <w:sz w:val="18"/>
                <w:szCs w:val="18"/>
              </w:rPr>
              <w:t>模式3</w:t>
            </w:r>
          </w:p>
        </w:tc>
      </w:tr>
      <w:tr w:rsidR="00A7263B">
        <w:trPr>
          <w:trHeight w:val="633"/>
          <w:jc w:val="center"/>
        </w:trPr>
        <w:tc>
          <w:tcPr>
            <w:tcW w:w="3833" w:type="dxa"/>
            <w:vAlign w:val="center"/>
          </w:tcPr>
          <w:p w:rsidR="00A7263B" w:rsidRDefault="00704533">
            <w:pPr>
              <w:widowControl/>
              <w:jc w:val="left"/>
              <w:rPr>
                <w:rFonts w:ascii="宋体" w:hAnsi="宋体" w:cs="宋体"/>
                <w:color w:val="000000"/>
                <w:kern w:val="0"/>
                <w:sz w:val="18"/>
                <w:szCs w:val="18"/>
              </w:rPr>
            </w:pPr>
            <w:r>
              <w:rPr>
                <w:rFonts w:ascii="宋体" w:hAnsi="宋体" w:cs="宋体" w:hint="eastAsia"/>
                <w:color w:val="000000"/>
                <w:kern w:val="0"/>
                <w:sz w:val="18"/>
                <w:szCs w:val="18"/>
              </w:rPr>
              <w:t>X 射线照射停止状态或外部电源停止状态时间</w:t>
            </w:r>
          </w:p>
        </w:tc>
        <w:tc>
          <w:tcPr>
            <w:tcW w:w="1785" w:type="dxa"/>
            <w:vAlign w:val="center"/>
          </w:tcPr>
          <w:p w:rsidR="00A7263B" w:rsidRDefault="00704533">
            <w:pPr>
              <w:widowControl/>
              <w:jc w:val="center"/>
              <w:rPr>
                <w:rFonts w:ascii="宋体" w:hAnsi="宋体" w:cs="宋体"/>
                <w:color w:val="000000"/>
                <w:kern w:val="0"/>
                <w:sz w:val="18"/>
                <w:szCs w:val="18"/>
              </w:rPr>
            </w:pPr>
            <w:r>
              <w:rPr>
                <w:rFonts w:ascii="宋体" w:hAnsi="宋体" w:cs="宋体" w:hint="eastAsia"/>
                <w:color w:val="000000"/>
                <w:kern w:val="0"/>
                <w:sz w:val="18"/>
                <w:szCs w:val="18"/>
              </w:rPr>
              <w:t>OFF后8小时~1个月以内</w:t>
            </w:r>
          </w:p>
        </w:tc>
        <w:tc>
          <w:tcPr>
            <w:tcW w:w="1785" w:type="dxa"/>
            <w:vAlign w:val="center"/>
          </w:tcPr>
          <w:p w:rsidR="00A7263B" w:rsidRDefault="00704533">
            <w:pPr>
              <w:widowControl/>
              <w:jc w:val="center"/>
              <w:rPr>
                <w:rFonts w:ascii="宋体" w:hAnsi="宋体" w:cs="宋体"/>
                <w:color w:val="000000"/>
                <w:kern w:val="0"/>
                <w:sz w:val="18"/>
                <w:szCs w:val="18"/>
              </w:rPr>
            </w:pPr>
            <w:r>
              <w:rPr>
                <w:rFonts w:ascii="宋体" w:hAnsi="宋体" w:cs="宋体" w:hint="eastAsia"/>
                <w:color w:val="000000"/>
                <w:kern w:val="0"/>
                <w:sz w:val="18"/>
                <w:szCs w:val="18"/>
              </w:rPr>
              <w:t>OFF后1个月~3个月以内</w:t>
            </w:r>
          </w:p>
        </w:tc>
        <w:tc>
          <w:tcPr>
            <w:tcW w:w="1491" w:type="dxa"/>
            <w:vAlign w:val="center"/>
          </w:tcPr>
          <w:p w:rsidR="00A7263B" w:rsidRDefault="00704533">
            <w:pPr>
              <w:widowControl/>
              <w:jc w:val="center"/>
              <w:rPr>
                <w:rFonts w:ascii="宋体" w:hAnsi="宋体" w:cs="宋体"/>
                <w:color w:val="000000"/>
                <w:kern w:val="0"/>
                <w:sz w:val="18"/>
                <w:szCs w:val="18"/>
              </w:rPr>
            </w:pPr>
            <w:r>
              <w:rPr>
                <w:rFonts w:ascii="宋体" w:hAnsi="宋体" w:cs="宋体" w:hint="eastAsia"/>
                <w:color w:val="000000"/>
                <w:kern w:val="0"/>
                <w:sz w:val="18"/>
                <w:szCs w:val="18"/>
              </w:rPr>
              <w:t>OFF后3个月以上</w:t>
            </w:r>
          </w:p>
        </w:tc>
      </w:tr>
      <w:tr w:rsidR="00A7263B">
        <w:trPr>
          <w:trHeight w:val="320"/>
          <w:jc w:val="center"/>
        </w:trPr>
        <w:tc>
          <w:tcPr>
            <w:tcW w:w="3833" w:type="dxa"/>
            <w:vAlign w:val="center"/>
          </w:tcPr>
          <w:p w:rsidR="00A7263B" w:rsidRDefault="00704533">
            <w:pPr>
              <w:widowControl/>
              <w:jc w:val="left"/>
              <w:rPr>
                <w:rFonts w:ascii="宋体" w:hAnsi="宋体" w:cs="宋体"/>
                <w:color w:val="000000"/>
                <w:kern w:val="0"/>
                <w:sz w:val="18"/>
                <w:szCs w:val="18"/>
              </w:rPr>
            </w:pPr>
            <w:r>
              <w:rPr>
                <w:rFonts w:ascii="宋体" w:hAnsi="宋体" w:cs="宋体" w:hint="eastAsia"/>
                <w:color w:val="000000"/>
                <w:kern w:val="0"/>
                <w:sz w:val="18"/>
                <w:szCs w:val="18"/>
              </w:rPr>
              <w:t>预热时间 min</w:t>
            </w:r>
          </w:p>
        </w:tc>
        <w:tc>
          <w:tcPr>
            <w:tcW w:w="1785" w:type="dxa"/>
            <w:vAlign w:val="center"/>
          </w:tcPr>
          <w:p w:rsidR="00A7263B" w:rsidRDefault="00704533">
            <w:pPr>
              <w:widowControl/>
              <w:jc w:val="center"/>
              <w:rPr>
                <w:rFonts w:ascii="宋体" w:hAnsi="宋体" w:cs="宋体"/>
                <w:color w:val="000000"/>
                <w:kern w:val="0"/>
                <w:sz w:val="18"/>
                <w:szCs w:val="18"/>
              </w:rPr>
            </w:pPr>
            <w:r>
              <w:rPr>
                <w:rFonts w:ascii="宋体" w:hAnsi="宋体" w:cs="宋体" w:hint="eastAsia"/>
                <w:color w:val="000000"/>
                <w:kern w:val="0"/>
                <w:sz w:val="18"/>
                <w:szCs w:val="18"/>
              </w:rPr>
              <w:t>9~30</w:t>
            </w:r>
          </w:p>
        </w:tc>
        <w:tc>
          <w:tcPr>
            <w:tcW w:w="1785" w:type="dxa"/>
            <w:vAlign w:val="center"/>
          </w:tcPr>
          <w:p w:rsidR="00A7263B" w:rsidRDefault="00704533">
            <w:pPr>
              <w:widowControl/>
              <w:jc w:val="center"/>
              <w:rPr>
                <w:rFonts w:ascii="宋体" w:hAnsi="宋体" w:cs="宋体"/>
                <w:color w:val="000000"/>
                <w:kern w:val="0"/>
                <w:sz w:val="18"/>
                <w:szCs w:val="18"/>
              </w:rPr>
            </w:pPr>
            <w:r>
              <w:rPr>
                <w:rFonts w:ascii="宋体" w:hAnsi="宋体" w:cs="宋体" w:hint="eastAsia"/>
                <w:color w:val="000000"/>
                <w:kern w:val="0"/>
                <w:sz w:val="18"/>
                <w:szCs w:val="18"/>
              </w:rPr>
              <w:t>30~60</w:t>
            </w:r>
          </w:p>
        </w:tc>
        <w:tc>
          <w:tcPr>
            <w:tcW w:w="1491" w:type="dxa"/>
            <w:vAlign w:val="center"/>
          </w:tcPr>
          <w:p w:rsidR="00A7263B" w:rsidRDefault="00704533">
            <w:pPr>
              <w:widowControl/>
              <w:jc w:val="center"/>
              <w:rPr>
                <w:rFonts w:ascii="宋体" w:hAnsi="宋体" w:cs="宋体"/>
                <w:color w:val="000000"/>
                <w:kern w:val="0"/>
                <w:sz w:val="18"/>
                <w:szCs w:val="18"/>
              </w:rPr>
            </w:pPr>
            <w:r>
              <w:rPr>
                <w:rFonts w:ascii="宋体" w:hAnsi="宋体" w:cs="宋体" w:hint="eastAsia"/>
                <w:color w:val="000000"/>
                <w:kern w:val="0"/>
                <w:sz w:val="18"/>
                <w:szCs w:val="18"/>
              </w:rPr>
              <w:t>120</w:t>
            </w:r>
          </w:p>
        </w:tc>
      </w:tr>
    </w:tbl>
    <w:p w:rsidR="00A7263B" w:rsidRDefault="00A7263B">
      <w:pPr>
        <w:pStyle w:val="ad"/>
        <w:rPr>
          <w:rFonts w:ascii="黑体" w:eastAsia="黑体" w:hAnsi="黑体" w:cs="黑体"/>
        </w:rPr>
      </w:pPr>
    </w:p>
    <w:p w:rsidR="00A7263B" w:rsidRDefault="00704533">
      <w:pPr>
        <w:pStyle w:val="afb"/>
        <w:spacing w:before="156" w:after="156"/>
        <w:ind w:left="0"/>
        <w:rPr>
          <w:rFonts w:hAnsi="黑体"/>
          <w:bCs/>
        </w:rPr>
      </w:pPr>
      <w:r>
        <w:rPr>
          <w:rFonts w:hAnsi="黑体" w:hint="eastAsia"/>
          <w:bCs/>
        </w:rPr>
        <w:t>5.3.2  图像清晰度</w:t>
      </w:r>
    </w:p>
    <w:p w:rsidR="00A7263B" w:rsidRDefault="00704533">
      <w:pPr>
        <w:pStyle w:val="ad"/>
      </w:pPr>
      <w:r>
        <w:rPr>
          <w:rFonts w:hint="eastAsia"/>
        </w:rPr>
        <w:t>要求被测要素所获得的图像能满足相关软件自动识别和抓取要求。</w:t>
      </w:r>
    </w:p>
    <w:p w:rsidR="00A7263B" w:rsidRDefault="00704533">
      <w:pPr>
        <w:pStyle w:val="ad"/>
        <w:rPr>
          <w:szCs w:val="21"/>
        </w:rPr>
      </w:pPr>
      <w:r>
        <w:rPr>
          <w:rFonts w:hint="eastAsia"/>
        </w:rPr>
        <w:t>将X射线测试卡贴在图像增强器或者平板探测器表面上，观察其成像的清晰度，几何放大倍数为1X时的影像分辨力应不低于2 Lp/mm，成像清晰度如图3所示。</w:t>
      </w:r>
    </w:p>
    <w:p w:rsidR="00A7263B" w:rsidRDefault="00EE17B8">
      <w:pPr>
        <w:pStyle w:val="ad"/>
        <w:jc w:val="center"/>
        <w:rPr>
          <w:rFonts w:hAnsi="宋体"/>
        </w:rPr>
      </w:pPr>
      <w:r w:rsidRPr="00EE17B8">
        <w:pict>
          <v:line id="_x0000_s1045" style="position:absolute;left:0;text-align:left;flip:y;z-index:251669504" from="133.45pt,106.95pt" to="153.45pt,113.6pt" filled="t" strokecolor="red" strokeweight="1pt">
            <v:stroke dashstyle="1 1" endarrow="open" endcap="square"/>
          </v:line>
        </w:pict>
      </w:r>
      <w:r w:rsidRPr="00EE17B8">
        <w:pict>
          <v:shape id="_x0000_s1044" type="#_x0000_t202" style="position:absolute;left:0;text-align:left;margin-left:88.15pt;margin-top:102.1pt;width:53.25pt;height:35pt;z-index:251668480" filled="f" stroked="f">
            <v:textbox>
              <w:txbxContent>
                <w:p w:rsidR="00A7263B" w:rsidRDefault="00704533">
                  <w:r>
                    <w:rPr>
                      <w:rFonts w:hint="eastAsia"/>
                    </w:rPr>
                    <w:t>2Lp/mm</w:t>
                  </w:r>
                </w:p>
              </w:txbxContent>
            </v:textbox>
          </v:shape>
        </w:pict>
      </w:r>
      <w:r w:rsidR="00704533">
        <w:rPr>
          <w:rFonts w:hAnsi="宋体" w:hint="eastAsia"/>
          <w:noProof/>
        </w:rPr>
        <w:drawing>
          <wp:inline distT="0" distB="0" distL="0" distR="0">
            <wp:extent cx="4276725" cy="3876675"/>
            <wp:effectExtent l="19050" t="0" r="9525" b="0"/>
            <wp:docPr id="5"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4"/>
                    <pic:cNvPicPr>
                      <a:picLocks noChangeAspect="1" noChangeArrowheads="1"/>
                    </pic:cNvPicPr>
                  </pic:nvPicPr>
                  <pic:blipFill>
                    <a:blip r:embed="rId13"/>
                    <a:srcRect b="9413"/>
                    <a:stretch>
                      <a:fillRect/>
                    </a:stretch>
                  </pic:blipFill>
                  <pic:spPr>
                    <a:xfrm>
                      <a:off x="0" y="0"/>
                      <a:ext cx="4276725" cy="3876675"/>
                    </a:xfrm>
                    <a:prstGeom prst="rect">
                      <a:avLst/>
                    </a:prstGeom>
                    <a:noFill/>
                    <a:ln w="9525">
                      <a:noFill/>
                      <a:miter lim="800000"/>
                      <a:headEnd/>
                      <a:tailEnd/>
                    </a:ln>
                    <a:effectLst/>
                  </pic:spPr>
                </pic:pic>
              </a:graphicData>
            </a:graphic>
          </wp:inline>
        </w:drawing>
      </w:r>
    </w:p>
    <w:p w:rsidR="00A7263B" w:rsidRDefault="00704533">
      <w:pPr>
        <w:pStyle w:val="affff5"/>
        <w:spacing w:before="156" w:after="156"/>
        <w:rPr>
          <w:rFonts w:hAnsi="黑体" w:cs="黑体"/>
          <w:szCs w:val="21"/>
        </w:rPr>
      </w:pPr>
      <w:r>
        <w:rPr>
          <w:rFonts w:hAnsi="黑体" w:cs="黑体" w:hint="eastAsia"/>
          <w:szCs w:val="21"/>
        </w:rPr>
        <w:t>图3  X射线测试卡图像</w:t>
      </w:r>
    </w:p>
    <w:p w:rsidR="00A7263B" w:rsidRDefault="00704533">
      <w:pPr>
        <w:pStyle w:val="afb"/>
        <w:spacing w:before="156" w:after="156"/>
        <w:ind w:left="0"/>
        <w:rPr>
          <w:rFonts w:hAnsi="黑体"/>
          <w:bCs/>
        </w:rPr>
      </w:pPr>
      <w:r>
        <w:rPr>
          <w:rFonts w:hAnsi="黑体" w:hint="eastAsia"/>
          <w:bCs/>
        </w:rPr>
        <w:t>5.3.3  设备误判率</w:t>
      </w:r>
    </w:p>
    <w:p w:rsidR="00A7263B" w:rsidRDefault="00704533">
      <w:pPr>
        <w:pStyle w:val="ad"/>
      </w:pPr>
      <w:r>
        <w:rPr>
          <w:rFonts w:hint="eastAsia"/>
        </w:rPr>
        <w:t>正常开机运行，设备误判率应不大于2%（临界值除外）。</w:t>
      </w:r>
    </w:p>
    <w:p w:rsidR="00A7263B" w:rsidRDefault="00704533">
      <w:pPr>
        <w:pStyle w:val="afb"/>
        <w:spacing w:before="156" w:after="156"/>
        <w:ind w:left="0"/>
        <w:rPr>
          <w:rFonts w:hAnsi="黑体"/>
          <w:bCs/>
        </w:rPr>
      </w:pPr>
      <w:r>
        <w:rPr>
          <w:rFonts w:hAnsi="黑体" w:hint="eastAsia"/>
          <w:bCs/>
        </w:rPr>
        <w:t>5.3.4  设备漏判率</w:t>
      </w:r>
    </w:p>
    <w:p w:rsidR="00A7263B" w:rsidRDefault="00704533">
      <w:pPr>
        <w:pStyle w:val="ad"/>
        <w:rPr>
          <w:rFonts w:hAnsi="宋体"/>
          <w:szCs w:val="21"/>
        </w:rPr>
      </w:pPr>
      <w:r>
        <w:rPr>
          <w:rFonts w:hAnsi="宋体" w:hint="eastAsia"/>
          <w:szCs w:val="21"/>
        </w:rPr>
        <w:lastRenderedPageBreak/>
        <w:t>正常开机运行，设备漏判率应为0%（临界值除外）。</w:t>
      </w:r>
    </w:p>
    <w:p w:rsidR="00A7263B" w:rsidRDefault="00704533">
      <w:pPr>
        <w:pStyle w:val="afb"/>
        <w:spacing w:before="156" w:after="156"/>
        <w:ind w:left="0"/>
        <w:rPr>
          <w:rFonts w:hAnsi="黑体"/>
          <w:bCs/>
        </w:rPr>
      </w:pPr>
      <w:r>
        <w:rPr>
          <w:rFonts w:hAnsi="黑体" w:hint="eastAsia"/>
          <w:bCs/>
        </w:rPr>
        <w:t>5.3.5  外伸量</w:t>
      </w:r>
    </w:p>
    <w:p w:rsidR="00A7263B" w:rsidRDefault="00704533">
      <w:pPr>
        <w:pStyle w:val="ad"/>
        <w:rPr>
          <w:rFonts w:hAnsi="宋体"/>
          <w:bCs/>
          <w:color w:val="000000"/>
        </w:rPr>
      </w:pPr>
      <w:r>
        <w:rPr>
          <w:rFonts w:hAnsi="宋体" w:hint="eastAsia"/>
          <w:bCs/>
          <w:color w:val="000000"/>
        </w:rPr>
        <w:t>正常开机运行，设备软件测出的外伸量值与客户要求值做比较以判断电池合格与否。</w:t>
      </w:r>
    </w:p>
    <w:p w:rsidR="00A7263B" w:rsidRDefault="00704533">
      <w:pPr>
        <w:pStyle w:val="afb"/>
        <w:spacing w:before="156" w:after="156"/>
        <w:ind w:left="0"/>
        <w:rPr>
          <w:rFonts w:hAnsi="黑体"/>
          <w:bCs/>
        </w:rPr>
      </w:pPr>
      <w:r>
        <w:rPr>
          <w:rFonts w:hAnsi="黑体" w:hint="eastAsia"/>
          <w:bCs/>
        </w:rPr>
        <w:t>5.3.6  折痕检测</w:t>
      </w:r>
    </w:p>
    <w:p w:rsidR="00A7263B" w:rsidRDefault="00704533">
      <w:pPr>
        <w:widowControl/>
        <w:ind w:firstLineChars="200" w:firstLine="420"/>
        <w:jc w:val="left"/>
        <w:rPr>
          <w:rFonts w:ascii="宋体"/>
          <w:color w:val="000000"/>
          <w:kern w:val="0"/>
          <w:szCs w:val="22"/>
        </w:rPr>
      </w:pPr>
      <w:r>
        <w:rPr>
          <w:rFonts w:ascii="宋体" w:hint="eastAsia"/>
          <w:color w:val="000000"/>
          <w:kern w:val="0"/>
          <w:szCs w:val="22"/>
        </w:rPr>
        <w:t>有轻微折痕的漏判电芯不作验收漏判标准，否则必须检测出。</w:t>
      </w:r>
    </w:p>
    <w:p w:rsidR="00A7263B" w:rsidRDefault="00704533">
      <w:pPr>
        <w:pStyle w:val="afb"/>
        <w:spacing w:before="156" w:after="156"/>
        <w:ind w:left="0"/>
        <w:rPr>
          <w:rFonts w:hAnsi="黑体"/>
          <w:bCs/>
          <w:color w:val="000000"/>
        </w:rPr>
      </w:pPr>
      <w:r>
        <w:rPr>
          <w:rFonts w:hAnsi="黑体" w:hint="eastAsia"/>
          <w:bCs/>
          <w:color w:val="000000"/>
        </w:rPr>
        <w:t>5.3.7  重复测量精度</w:t>
      </w:r>
    </w:p>
    <w:p w:rsidR="00A7263B" w:rsidRDefault="00704533">
      <w:pPr>
        <w:pStyle w:val="ad"/>
        <w:rPr>
          <w:rFonts w:hAnsi="宋体"/>
          <w:color w:val="000000"/>
          <w:szCs w:val="21"/>
        </w:rPr>
      </w:pPr>
      <w:r>
        <w:rPr>
          <w:rFonts w:hint="eastAsia"/>
          <w:bCs/>
          <w:color w:val="000000"/>
          <w:szCs w:val="21"/>
        </w:rPr>
        <w:t>是指重复多次地完成同一检测</w:t>
      </w:r>
      <w:hyperlink r:id="rId14" w:tgtFrame="_blank" w:history="1">
        <w:r>
          <w:rPr>
            <w:rFonts w:hint="eastAsia"/>
            <w:bCs/>
            <w:color w:val="000000"/>
            <w:szCs w:val="21"/>
          </w:rPr>
          <w:t>过程所</w:t>
        </w:r>
      </w:hyperlink>
      <w:r>
        <w:rPr>
          <w:rFonts w:hint="eastAsia"/>
          <w:bCs/>
          <w:color w:val="000000"/>
          <w:szCs w:val="21"/>
        </w:rPr>
        <w:t>对应的结果的最大偏差值。最大偏差值应</w:t>
      </w:r>
      <w:r>
        <w:rPr>
          <w:rFonts w:hAnsi="宋体" w:hint="eastAsia"/>
          <w:color w:val="000000"/>
          <w:szCs w:val="21"/>
        </w:rPr>
        <w:t>不大于60 μm。</w:t>
      </w:r>
    </w:p>
    <w:p w:rsidR="00A7263B" w:rsidRDefault="00704533">
      <w:pPr>
        <w:pStyle w:val="afb"/>
        <w:spacing w:before="156" w:after="156"/>
        <w:ind w:left="0"/>
        <w:rPr>
          <w:rFonts w:hAnsi="黑体"/>
          <w:bCs/>
        </w:rPr>
      </w:pPr>
      <w:r>
        <w:rPr>
          <w:rFonts w:hAnsi="黑体" w:hint="eastAsia"/>
          <w:bCs/>
        </w:rPr>
        <w:t>5.3.8  软件功能</w:t>
      </w:r>
    </w:p>
    <w:p w:rsidR="00A7263B" w:rsidRDefault="00704533">
      <w:pPr>
        <w:pStyle w:val="ad"/>
      </w:pPr>
      <w:r>
        <w:rPr>
          <w:rFonts w:hint="eastAsia"/>
        </w:rPr>
        <w:t>——图像处理功能：按检测需求对被测要素图像作处理，满足外伸量和极片折痕自动测量功能；</w:t>
      </w:r>
    </w:p>
    <w:p w:rsidR="00A7263B" w:rsidRDefault="00704533">
      <w:pPr>
        <w:pStyle w:val="ad"/>
      </w:pPr>
      <w:r>
        <w:rPr>
          <w:rFonts w:hint="eastAsia"/>
        </w:rPr>
        <w:t>——运动控制功能：配合PLC或运动控制卡等对各运动机构进行控制；</w:t>
      </w:r>
    </w:p>
    <w:p w:rsidR="00A7263B" w:rsidRDefault="00704533">
      <w:pPr>
        <w:pStyle w:val="ad"/>
        <w:rPr>
          <w:color w:val="FF0000"/>
        </w:rPr>
      </w:pPr>
      <w:r>
        <w:rPr>
          <w:rFonts w:hint="eastAsia"/>
        </w:rPr>
        <w:t>——OK与NG分拣功能：通过对扫码数据进行处理，结合图像测量数据，对OK或NG产品进行分拣。</w:t>
      </w:r>
    </w:p>
    <w:p w:rsidR="00A7263B" w:rsidRDefault="00704533">
      <w:pPr>
        <w:pStyle w:val="a"/>
        <w:numPr>
          <w:ilvl w:val="0"/>
          <w:numId w:val="0"/>
        </w:numPr>
        <w:spacing w:before="156" w:after="156"/>
      </w:pPr>
      <w:r>
        <w:rPr>
          <w:rFonts w:hint="eastAsia"/>
        </w:rPr>
        <w:t>5.4  安全要求</w:t>
      </w:r>
    </w:p>
    <w:p w:rsidR="00A7263B" w:rsidRDefault="00704533">
      <w:pPr>
        <w:pStyle w:val="afb"/>
        <w:spacing w:before="156" w:after="156"/>
        <w:ind w:left="0"/>
        <w:rPr>
          <w:rFonts w:hAnsi="黑体"/>
          <w:bCs/>
        </w:rPr>
      </w:pPr>
      <w:r>
        <w:rPr>
          <w:rFonts w:hAnsi="黑体" w:hint="eastAsia"/>
          <w:bCs/>
        </w:rPr>
        <w:t>5.4.1  辐射防护安全</w:t>
      </w:r>
    </w:p>
    <w:p w:rsidR="00A7263B" w:rsidRDefault="00704533">
      <w:pPr>
        <w:pStyle w:val="aff2"/>
        <w:rPr>
          <w:rFonts w:ascii="黑体" w:eastAsia="黑体" w:hAnsi="黑体"/>
        </w:rPr>
      </w:pPr>
      <w:r>
        <w:rPr>
          <w:rFonts w:ascii="黑体" w:eastAsia="黑体" w:hAnsi="黑体" w:hint="eastAsia"/>
        </w:rPr>
        <w:t>5.4.1.1 防辐射标示</w:t>
      </w:r>
    </w:p>
    <w:p w:rsidR="00A7263B" w:rsidRDefault="00704533">
      <w:pPr>
        <w:pStyle w:val="aff2"/>
        <w:ind w:firstLineChars="200" w:firstLine="420"/>
        <w:rPr>
          <w:rFonts w:hAnsi="宋体"/>
          <w:bCs/>
          <w:color w:val="000000"/>
        </w:rPr>
      </w:pPr>
      <w:r>
        <w:rPr>
          <w:rFonts w:hAnsi="宋体" w:hint="eastAsia"/>
          <w:bCs/>
          <w:color w:val="000000"/>
        </w:rPr>
        <w:t>设备的各门和开放口均应有辐射标志警示贴。</w:t>
      </w:r>
    </w:p>
    <w:p w:rsidR="00A7263B" w:rsidRDefault="00704533">
      <w:pPr>
        <w:pStyle w:val="aff2"/>
        <w:rPr>
          <w:rFonts w:hAnsi="宋体" w:cs="黑体"/>
          <w:bCs/>
          <w:color w:val="000000"/>
        </w:rPr>
      </w:pPr>
      <w:r>
        <w:rPr>
          <w:rFonts w:ascii="黑体" w:eastAsia="黑体" w:hAnsi="黑体" w:hint="eastAsia"/>
        </w:rPr>
        <w:t>5.4.1.</w:t>
      </w:r>
      <w:r>
        <w:rPr>
          <w:rFonts w:ascii="黑体" w:eastAsia="黑体" w:hAnsi="黑体"/>
        </w:rPr>
        <w:t>2</w:t>
      </w:r>
      <w:r>
        <w:rPr>
          <w:rFonts w:ascii="黑体" w:eastAsia="黑体" w:hAnsi="黑体" w:hint="eastAsia"/>
        </w:rPr>
        <w:t xml:space="preserve">  </w:t>
      </w:r>
      <w:r>
        <w:rPr>
          <w:rFonts w:hAnsi="宋体" w:cs="黑体" w:hint="eastAsia"/>
          <w:bCs/>
        </w:rPr>
        <w:t>X射线运</w:t>
      </w:r>
      <w:r>
        <w:rPr>
          <w:rFonts w:hAnsi="宋体" w:cs="黑体" w:hint="eastAsia"/>
          <w:bCs/>
          <w:color w:val="000000"/>
        </w:rPr>
        <w:t>行机构加装联锁功能</w:t>
      </w:r>
    </w:p>
    <w:p w:rsidR="00A7263B" w:rsidRDefault="00704533">
      <w:pPr>
        <w:pStyle w:val="afff1"/>
        <w:ind w:left="420" w:firstLine="0"/>
      </w:pPr>
      <w:r>
        <w:rPr>
          <w:rFonts w:hint="eastAsia"/>
        </w:rPr>
        <w:t>——X射线的开启/关闭状态应有可靠且醒目的提示标志；</w:t>
      </w:r>
    </w:p>
    <w:p w:rsidR="00A7263B" w:rsidRDefault="00704533">
      <w:pPr>
        <w:pStyle w:val="afff1"/>
        <w:ind w:left="420" w:firstLine="0"/>
      </w:pPr>
      <w:r>
        <w:rPr>
          <w:rFonts w:hAnsi="宋体" w:hint="eastAsia"/>
          <w:bCs/>
          <w:color w:val="000000"/>
          <w:szCs w:val="21"/>
        </w:rPr>
        <w:t>——</w:t>
      </w:r>
      <w:r>
        <w:rPr>
          <w:rFonts w:hAnsi="宋体"/>
          <w:bCs/>
          <w:color w:val="000000"/>
          <w:szCs w:val="21"/>
        </w:rPr>
        <w:t>X</w:t>
      </w:r>
      <w:r>
        <w:rPr>
          <w:rFonts w:hAnsi="宋体" w:hint="eastAsia"/>
          <w:bCs/>
          <w:color w:val="000000"/>
          <w:szCs w:val="21"/>
        </w:rPr>
        <w:t>射线发生装置应有安全电气连锁；</w:t>
      </w:r>
    </w:p>
    <w:p w:rsidR="00A7263B" w:rsidRDefault="00704533">
      <w:pPr>
        <w:pStyle w:val="afff1"/>
        <w:ind w:left="420" w:firstLine="0"/>
      </w:pPr>
      <w:r>
        <w:rPr>
          <w:rFonts w:hAnsi="宋体" w:hint="eastAsia"/>
          <w:bCs/>
          <w:color w:val="000000"/>
          <w:szCs w:val="21"/>
        </w:rPr>
        <w:t>——设备应有待机超时自动关闭</w:t>
      </w:r>
      <w:r>
        <w:rPr>
          <w:rFonts w:hAnsi="宋体" w:hint="eastAsia"/>
          <w:bCs/>
          <w:color w:val="000000"/>
        </w:rPr>
        <w:t>X射线功能</w:t>
      </w:r>
      <w:r>
        <w:rPr>
          <w:rFonts w:hAnsi="宋体" w:hint="eastAsia"/>
          <w:bCs/>
          <w:color w:val="000000"/>
          <w:szCs w:val="21"/>
        </w:rPr>
        <w:t>。</w:t>
      </w:r>
    </w:p>
    <w:p w:rsidR="00A7263B" w:rsidRDefault="00704533">
      <w:pPr>
        <w:pStyle w:val="afa"/>
        <w:spacing w:before="156" w:after="156"/>
        <w:rPr>
          <w:rFonts w:hAnsi="宋体" w:cs="黑体"/>
        </w:rPr>
      </w:pPr>
      <w:r>
        <w:rPr>
          <w:rFonts w:hint="eastAsia"/>
        </w:rPr>
        <w:t>5.4.1.</w:t>
      </w:r>
      <w:r>
        <w:t>3</w:t>
      </w:r>
      <w:r>
        <w:rPr>
          <w:rFonts w:hint="eastAsia"/>
        </w:rPr>
        <w:t xml:space="preserve">  </w:t>
      </w:r>
      <w:r>
        <w:rPr>
          <w:rFonts w:hAnsi="宋体" w:cs="黑体" w:hint="eastAsia"/>
        </w:rPr>
        <w:t>辐射泄漏率</w:t>
      </w:r>
    </w:p>
    <w:p w:rsidR="00A7263B" w:rsidRDefault="00704533">
      <w:pPr>
        <w:pStyle w:val="aff7"/>
        <w:spacing w:line="360" w:lineRule="auto"/>
        <w:ind w:left="0" w:firstLine="420"/>
        <w:rPr>
          <w:rFonts w:hAnsi="宋体"/>
          <w:color w:val="000000"/>
        </w:rPr>
      </w:pPr>
      <w:r>
        <w:rPr>
          <w:rFonts w:hAnsi="宋体" w:hint="eastAsia"/>
          <w:color w:val="000000"/>
        </w:rPr>
        <w:t>设备正常运行操作条件下，在设备的任何表面X射线泄漏剂量当量不超过1.0 μSv/h。</w:t>
      </w:r>
    </w:p>
    <w:p w:rsidR="00A7263B" w:rsidRDefault="00704533">
      <w:pPr>
        <w:pStyle w:val="afb"/>
        <w:spacing w:before="156" w:after="156"/>
        <w:ind w:left="0"/>
        <w:rPr>
          <w:rFonts w:hAnsi="黑体"/>
          <w:bCs/>
        </w:rPr>
      </w:pPr>
      <w:r>
        <w:rPr>
          <w:rFonts w:hAnsi="黑体" w:hint="eastAsia"/>
          <w:bCs/>
        </w:rPr>
        <w:t>5.4.2  电气安全要求</w:t>
      </w:r>
    </w:p>
    <w:p w:rsidR="00A7263B" w:rsidRDefault="00704533">
      <w:pPr>
        <w:pStyle w:val="afa"/>
        <w:spacing w:before="156" w:after="156"/>
      </w:pPr>
      <w:r>
        <w:rPr>
          <w:rFonts w:hint="eastAsia"/>
        </w:rPr>
        <w:t>5.4.2.1  总则</w:t>
      </w:r>
    </w:p>
    <w:p w:rsidR="00A7263B" w:rsidRDefault="00704533">
      <w:pPr>
        <w:pStyle w:val="ad"/>
        <w:rPr>
          <w:color w:val="000000"/>
          <w:szCs w:val="21"/>
        </w:rPr>
      </w:pPr>
      <w:r>
        <w:rPr>
          <w:rFonts w:hint="eastAsia"/>
          <w:color w:val="000000"/>
          <w:szCs w:val="21"/>
        </w:rPr>
        <w:t>严格执行电气安全中硬件、软件防呆保护标准化、统一化。</w:t>
      </w:r>
    </w:p>
    <w:p w:rsidR="00A7263B" w:rsidRDefault="00704533">
      <w:pPr>
        <w:pStyle w:val="afa"/>
        <w:spacing w:before="156" w:after="156"/>
        <w:rPr>
          <w:rFonts w:hAnsi="黑体"/>
          <w:color w:val="000000"/>
        </w:rPr>
      </w:pPr>
      <w:r>
        <w:rPr>
          <w:rFonts w:hint="eastAsia"/>
        </w:rPr>
        <w:t xml:space="preserve">5.4.2.2  </w:t>
      </w:r>
      <w:r>
        <w:rPr>
          <w:rFonts w:hAnsi="黑体" w:hint="eastAsia"/>
          <w:color w:val="000000"/>
        </w:rPr>
        <w:t>绝缘电阻</w:t>
      </w:r>
    </w:p>
    <w:p w:rsidR="00A7263B" w:rsidRDefault="00704533">
      <w:pPr>
        <w:pStyle w:val="ad"/>
        <w:rPr>
          <w:color w:val="000000"/>
          <w:szCs w:val="21"/>
        </w:rPr>
      </w:pPr>
      <w:r>
        <w:rPr>
          <w:rFonts w:hint="eastAsia"/>
          <w:color w:val="000000"/>
          <w:szCs w:val="21"/>
        </w:rPr>
        <w:t>绝缘电阻应不小于</w:t>
      </w:r>
      <w:r>
        <w:rPr>
          <w:color w:val="000000"/>
          <w:szCs w:val="21"/>
        </w:rPr>
        <w:t>1</w:t>
      </w:r>
      <w:r>
        <w:rPr>
          <w:rFonts w:hint="eastAsia"/>
          <w:color w:val="000000"/>
          <w:szCs w:val="21"/>
        </w:rPr>
        <w:t xml:space="preserve"> MΩ。</w:t>
      </w:r>
    </w:p>
    <w:p w:rsidR="00A7263B" w:rsidRDefault="00704533">
      <w:pPr>
        <w:pStyle w:val="afa"/>
        <w:spacing w:before="156" w:after="156"/>
        <w:rPr>
          <w:rFonts w:hAnsi="黑体"/>
          <w:color w:val="000000"/>
        </w:rPr>
      </w:pPr>
      <w:r>
        <w:rPr>
          <w:rFonts w:hint="eastAsia"/>
        </w:rPr>
        <w:t xml:space="preserve">5.4.2.3  </w:t>
      </w:r>
      <w:r>
        <w:rPr>
          <w:rFonts w:hAnsi="黑体" w:hint="eastAsia"/>
          <w:color w:val="000000"/>
        </w:rPr>
        <w:t>泄漏电流</w:t>
      </w:r>
    </w:p>
    <w:p w:rsidR="00A7263B" w:rsidRDefault="00704533">
      <w:pPr>
        <w:pStyle w:val="ad"/>
        <w:rPr>
          <w:color w:val="000000"/>
          <w:szCs w:val="21"/>
        </w:rPr>
      </w:pPr>
      <w:r>
        <w:rPr>
          <w:rFonts w:hint="eastAsia"/>
          <w:color w:val="000000"/>
          <w:szCs w:val="21"/>
        </w:rPr>
        <w:t>泄漏电流应不大于1</w:t>
      </w:r>
      <w:r>
        <w:rPr>
          <w:color w:val="000000"/>
          <w:szCs w:val="21"/>
        </w:rPr>
        <w:t>0</w:t>
      </w:r>
      <w:r>
        <w:rPr>
          <w:rFonts w:hint="eastAsia"/>
          <w:color w:val="000000"/>
          <w:szCs w:val="21"/>
        </w:rPr>
        <w:t xml:space="preserve"> mA。</w:t>
      </w:r>
    </w:p>
    <w:p w:rsidR="00A7263B" w:rsidRDefault="00704533">
      <w:pPr>
        <w:pStyle w:val="afa"/>
        <w:spacing w:before="156" w:after="156"/>
        <w:rPr>
          <w:rFonts w:hAnsi="黑体"/>
          <w:color w:val="000000"/>
        </w:rPr>
      </w:pPr>
      <w:r>
        <w:rPr>
          <w:rFonts w:hint="eastAsia"/>
        </w:rPr>
        <w:t xml:space="preserve">5.4.2.4  </w:t>
      </w:r>
      <w:r>
        <w:rPr>
          <w:rFonts w:hAnsi="黑体" w:hint="eastAsia"/>
          <w:color w:val="000000"/>
        </w:rPr>
        <w:t>电磁兼容检测</w:t>
      </w:r>
    </w:p>
    <w:p w:rsidR="00A7263B" w:rsidRDefault="00704533">
      <w:pPr>
        <w:pStyle w:val="ad"/>
        <w:rPr>
          <w:color w:val="000000"/>
        </w:rPr>
      </w:pPr>
      <w:r>
        <w:rPr>
          <w:rFonts w:hint="eastAsia"/>
          <w:color w:val="000000"/>
        </w:rPr>
        <w:t>应符合GB/T 18268.1-2010中电磁兼容性的要求。</w:t>
      </w:r>
    </w:p>
    <w:p w:rsidR="00A7263B" w:rsidRDefault="00704533">
      <w:pPr>
        <w:pStyle w:val="afa"/>
        <w:spacing w:before="156" w:after="156"/>
        <w:rPr>
          <w:rFonts w:hAnsi="黑体"/>
          <w:color w:val="000000"/>
        </w:rPr>
      </w:pPr>
      <w:r>
        <w:rPr>
          <w:rFonts w:hint="eastAsia"/>
        </w:rPr>
        <w:t xml:space="preserve">5.4.2.5  </w:t>
      </w:r>
      <w:r>
        <w:rPr>
          <w:rFonts w:hAnsi="黑体" w:hint="eastAsia"/>
          <w:color w:val="000000"/>
        </w:rPr>
        <w:t>接地电阻</w:t>
      </w:r>
    </w:p>
    <w:p w:rsidR="00A7263B" w:rsidRDefault="00704533">
      <w:pPr>
        <w:pStyle w:val="ad"/>
        <w:rPr>
          <w:color w:val="000000"/>
        </w:rPr>
      </w:pPr>
      <w:r>
        <w:rPr>
          <w:rFonts w:hint="eastAsia"/>
          <w:color w:val="000000"/>
        </w:rPr>
        <w:t>接地电阻应小于4 Ω。</w:t>
      </w:r>
    </w:p>
    <w:p w:rsidR="00A7263B" w:rsidRDefault="00704533">
      <w:pPr>
        <w:pStyle w:val="affe"/>
        <w:spacing w:before="312" w:after="312"/>
      </w:pPr>
      <w:r>
        <w:lastRenderedPageBreak/>
        <w:t>6</w:t>
      </w:r>
      <w:r>
        <w:rPr>
          <w:rFonts w:hint="eastAsia"/>
        </w:rPr>
        <w:t xml:space="preserve">  </w:t>
      </w:r>
      <w:r>
        <w:t>检测方法</w:t>
      </w:r>
    </w:p>
    <w:p w:rsidR="00A7263B" w:rsidRDefault="00704533">
      <w:pPr>
        <w:pStyle w:val="a"/>
        <w:numPr>
          <w:ilvl w:val="0"/>
          <w:numId w:val="0"/>
        </w:numPr>
        <w:spacing w:before="156" w:after="156"/>
      </w:pPr>
      <w:r>
        <w:rPr>
          <w:rFonts w:hint="eastAsia"/>
        </w:rPr>
        <w:t>6.1  检测条件</w:t>
      </w:r>
    </w:p>
    <w:p w:rsidR="00A7263B" w:rsidRDefault="00704533">
      <w:pPr>
        <w:pStyle w:val="ad"/>
        <w:rPr>
          <w:color w:val="000000"/>
        </w:rPr>
      </w:pPr>
      <w:r>
        <w:rPr>
          <w:rFonts w:hint="eastAsia"/>
          <w:color w:val="000000"/>
        </w:rPr>
        <w:t>检测应在满足5.1的设备正常工作条件下进行。</w:t>
      </w:r>
    </w:p>
    <w:p w:rsidR="00A7263B" w:rsidRDefault="00704533">
      <w:pPr>
        <w:pStyle w:val="a"/>
        <w:numPr>
          <w:ilvl w:val="0"/>
          <w:numId w:val="0"/>
        </w:numPr>
        <w:spacing w:before="156" w:after="156"/>
      </w:pPr>
      <w:r>
        <w:rPr>
          <w:rFonts w:hint="eastAsia"/>
        </w:rPr>
        <w:t>6.2  外观与结构</w:t>
      </w:r>
    </w:p>
    <w:p w:rsidR="00A7263B" w:rsidRDefault="00704533">
      <w:pPr>
        <w:pStyle w:val="ad"/>
        <w:rPr>
          <w:szCs w:val="21"/>
        </w:rPr>
      </w:pPr>
      <w:r>
        <w:rPr>
          <w:rFonts w:hint="eastAsia"/>
          <w:szCs w:val="21"/>
        </w:rPr>
        <w:t>目测法观察</w:t>
      </w:r>
      <w:r>
        <w:rPr>
          <w:rFonts w:hint="eastAsia"/>
          <w:color w:val="000000"/>
        </w:rPr>
        <w:t>是否满足5.2要求</w:t>
      </w:r>
      <w:r>
        <w:rPr>
          <w:rFonts w:hint="eastAsia"/>
          <w:szCs w:val="21"/>
        </w:rPr>
        <w:t>。</w:t>
      </w:r>
    </w:p>
    <w:p w:rsidR="00A7263B" w:rsidRDefault="00704533">
      <w:pPr>
        <w:pStyle w:val="a"/>
        <w:numPr>
          <w:ilvl w:val="0"/>
          <w:numId w:val="0"/>
        </w:numPr>
        <w:spacing w:before="156" w:after="156"/>
      </w:pPr>
      <w:r>
        <w:rPr>
          <w:rFonts w:hint="eastAsia"/>
        </w:rPr>
        <w:t>6.3  测试方法</w:t>
      </w:r>
    </w:p>
    <w:p w:rsidR="00A7263B" w:rsidRDefault="00704533">
      <w:pPr>
        <w:pStyle w:val="afb"/>
        <w:spacing w:before="156" w:after="156"/>
        <w:ind w:left="0"/>
        <w:rPr>
          <w:rFonts w:hAnsi="黑体"/>
          <w:bCs/>
        </w:rPr>
      </w:pPr>
      <w:r>
        <w:rPr>
          <w:rFonts w:hAnsi="黑体" w:hint="eastAsia"/>
          <w:bCs/>
        </w:rPr>
        <w:t>6.3.1  X射线管预热</w:t>
      </w:r>
    </w:p>
    <w:p w:rsidR="00A7263B" w:rsidRDefault="00704533">
      <w:pPr>
        <w:pStyle w:val="ad"/>
        <w:ind w:firstLineChars="250" w:firstLine="525"/>
      </w:pPr>
      <w:r>
        <w:rPr>
          <w:rFonts w:hint="eastAsia"/>
        </w:rPr>
        <w:t>启动预热，待预热结束，操作观察，光管是否能正常打开，</w:t>
      </w:r>
      <w:r>
        <w:rPr>
          <w:rFonts w:hint="eastAsia"/>
          <w:color w:val="000000"/>
        </w:rPr>
        <w:t>观察是否满足5.3.1要求</w:t>
      </w:r>
      <w:r>
        <w:rPr>
          <w:rFonts w:hint="eastAsia"/>
        </w:rPr>
        <w:t>。</w:t>
      </w:r>
    </w:p>
    <w:p w:rsidR="00A7263B" w:rsidRDefault="00704533">
      <w:pPr>
        <w:pStyle w:val="afb"/>
        <w:spacing w:before="156" w:after="156"/>
        <w:ind w:left="0"/>
        <w:rPr>
          <w:rFonts w:hAnsi="黑体"/>
          <w:bCs/>
        </w:rPr>
      </w:pPr>
      <w:r>
        <w:rPr>
          <w:rFonts w:hAnsi="黑体" w:hint="eastAsia"/>
          <w:bCs/>
        </w:rPr>
        <w:t>6.3.2  图像清晰度</w:t>
      </w:r>
    </w:p>
    <w:p w:rsidR="00A7263B" w:rsidRDefault="00704533">
      <w:pPr>
        <w:pStyle w:val="ad"/>
        <w:rPr>
          <w:color w:val="000000"/>
          <w:szCs w:val="21"/>
        </w:rPr>
      </w:pPr>
      <w:r>
        <w:rPr>
          <w:rFonts w:hint="eastAsia"/>
          <w:color w:val="000000"/>
          <w:szCs w:val="21"/>
        </w:rPr>
        <w:t>成像效果的检测方法如下：</w:t>
      </w:r>
    </w:p>
    <w:p w:rsidR="00A7263B" w:rsidRDefault="00704533">
      <w:pPr>
        <w:pStyle w:val="afff1"/>
        <w:numPr>
          <w:ilvl w:val="0"/>
          <w:numId w:val="2"/>
        </w:numPr>
      </w:pPr>
      <w:r>
        <w:rPr>
          <w:rFonts w:hint="eastAsia"/>
          <w:color w:val="000000"/>
        </w:rPr>
        <w:t>选取一定规格的X射线测试卡进行检测；</w:t>
      </w:r>
    </w:p>
    <w:p w:rsidR="00A7263B" w:rsidRDefault="00704533">
      <w:pPr>
        <w:pStyle w:val="afff1"/>
        <w:numPr>
          <w:ilvl w:val="0"/>
          <w:numId w:val="2"/>
        </w:numPr>
        <w:rPr>
          <w:color w:val="000000"/>
        </w:rPr>
      </w:pPr>
      <w:r>
        <w:rPr>
          <w:rFonts w:hint="eastAsia"/>
          <w:color w:val="000000"/>
        </w:rPr>
        <w:t>正常开启设备，将分辨率测试卡移动到视野中心，调节电压、电流，直至获得清晰的X射线图像；</w:t>
      </w:r>
    </w:p>
    <w:p w:rsidR="00A7263B" w:rsidRDefault="00704533">
      <w:pPr>
        <w:pStyle w:val="afff1"/>
        <w:numPr>
          <w:ilvl w:val="0"/>
          <w:numId w:val="2"/>
        </w:numPr>
        <w:rPr>
          <w:color w:val="000000"/>
        </w:rPr>
      </w:pPr>
      <w:r>
        <w:rPr>
          <w:rFonts w:hint="eastAsia"/>
          <w:color w:val="000000"/>
        </w:rPr>
        <w:t>观察图像清晰度效果应满足5.3.2要求。</w:t>
      </w:r>
    </w:p>
    <w:p w:rsidR="00A7263B" w:rsidRDefault="00704533">
      <w:pPr>
        <w:pStyle w:val="afb"/>
        <w:spacing w:before="156" w:after="156"/>
        <w:ind w:left="0"/>
        <w:rPr>
          <w:rFonts w:hAnsi="黑体"/>
          <w:bCs/>
        </w:rPr>
      </w:pPr>
      <w:r>
        <w:rPr>
          <w:rFonts w:hAnsi="黑体" w:hint="eastAsia"/>
          <w:bCs/>
        </w:rPr>
        <w:t>6.3.3  设备误判率</w:t>
      </w:r>
    </w:p>
    <w:p w:rsidR="00A7263B" w:rsidRDefault="00704533">
      <w:pPr>
        <w:pStyle w:val="ad"/>
        <w:rPr>
          <w:shd w:val="clear" w:color="auto" w:fill="FFFFFF"/>
        </w:rPr>
      </w:pPr>
      <w:r>
        <w:rPr>
          <w:rFonts w:hint="eastAsia"/>
        </w:rPr>
        <w:t>任意挑选至少1000个锂离子电池，自动测试1遍，人工检测被判为</w:t>
      </w:r>
      <w:r>
        <w:rPr>
          <w:rFonts w:ascii="Calibri" w:hAnsi="Calibri" w:cs="Calibri"/>
        </w:rPr>
        <w:t>NG</w:t>
      </w:r>
      <w:r>
        <w:rPr>
          <w:rFonts w:hint="eastAsia"/>
        </w:rPr>
        <w:t>品电池的成像图片（临界值除外)，确认误判的电池比例</w:t>
      </w:r>
      <w:r>
        <w:rPr>
          <w:rFonts w:hint="eastAsia"/>
          <w:shd w:val="clear" w:color="auto" w:fill="FFFFFF"/>
        </w:rPr>
        <w:t>。检测结果应满足5.3.3要求。</w:t>
      </w:r>
    </w:p>
    <w:p w:rsidR="00A7263B" w:rsidRDefault="00704533">
      <w:pPr>
        <w:pStyle w:val="afb"/>
        <w:spacing w:before="156" w:after="156"/>
        <w:ind w:left="0"/>
        <w:rPr>
          <w:rFonts w:hAnsi="黑体"/>
          <w:bCs/>
        </w:rPr>
      </w:pPr>
      <w:r>
        <w:rPr>
          <w:rFonts w:hAnsi="黑体" w:hint="eastAsia"/>
          <w:bCs/>
        </w:rPr>
        <w:t>6.3.4  设备漏判率</w:t>
      </w:r>
    </w:p>
    <w:p w:rsidR="00A7263B" w:rsidRDefault="00704533">
      <w:pPr>
        <w:pStyle w:val="ad"/>
        <w:rPr>
          <w:rFonts w:hAnsi="宋体" w:cs="宋体"/>
          <w:color w:val="000000"/>
          <w:szCs w:val="21"/>
          <w:shd w:val="clear" w:color="auto" w:fill="FFFFFF"/>
        </w:rPr>
      </w:pPr>
      <w:r>
        <w:rPr>
          <w:rFonts w:hAnsi="宋体" w:cs="宋体" w:hint="eastAsia"/>
          <w:color w:val="000000"/>
          <w:szCs w:val="21"/>
          <w:shd w:val="clear" w:color="auto" w:fill="FFFFFF"/>
        </w:rPr>
        <w:t>在不少于20个</w:t>
      </w:r>
      <w:r>
        <w:rPr>
          <w:rFonts w:ascii="Calibri" w:hAnsi="Calibri" w:cs="Calibri" w:hint="eastAsia"/>
          <w:color w:val="000000"/>
          <w:szCs w:val="21"/>
          <w:shd w:val="clear" w:color="auto" w:fill="FFFFFF"/>
        </w:rPr>
        <w:t>合格电池</w:t>
      </w:r>
      <w:r>
        <w:rPr>
          <w:rFonts w:hAnsi="宋体" w:cs="宋体" w:hint="eastAsia"/>
          <w:color w:val="000000"/>
          <w:szCs w:val="21"/>
          <w:shd w:val="clear" w:color="auto" w:fill="FFFFFF"/>
        </w:rPr>
        <w:t>中参杂至少</w:t>
      </w:r>
      <w:r>
        <w:rPr>
          <w:rFonts w:ascii="Calibri" w:hAnsi="Calibri" w:cs="Calibri"/>
          <w:color w:val="000000"/>
          <w:szCs w:val="21"/>
          <w:shd w:val="clear" w:color="auto" w:fill="FFFFFF"/>
        </w:rPr>
        <w:t>3</w:t>
      </w:r>
      <w:r>
        <w:rPr>
          <w:rFonts w:hAnsi="宋体" w:cs="宋体" w:hint="eastAsia"/>
          <w:color w:val="000000"/>
          <w:szCs w:val="21"/>
          <w:shd w:val="clear" w:color="auto" w:fill="FFFFFF"/>
        </w:rPr>
        <w:t>个</w:t>
      </w:r>
      <w:r>
        <w:rPr>
          <w:rFonts w:ascii="Calibri" w:hAnsi="Calibri" w:cs="Calibri"/>
          <w:color w:val="000000"/>
          <w:szCs w:val="21"/>
          <w:shd w:val="clear" w:color="auto" w:fill="FFFFFF"/>
        </w:rPr>
        <w:t>NG</w:t>
      </w:r>
      <w:r>
        <w:rPr>
          <w:rFonts w:hAnsi="宋体" w:cs="宋体" w:hint="eastAsia"/>
          <w:color w:val="000000"/>
          <w:szCs w:val="21"/>
          <w:shd w:val="clear" w:color="auto" w:fill="FFFFFF"/>
        </w:rPr>
        <w:t>品，连续测试</w:t>
      </w:r>
      <w:r>
        <w:rPr>
          <w:rFonts w:ascii="Calibri" w:hAnsi="Calibri" w:cs="Calibri"/>
          <w:color w:val="000000"/>
          <w:szCs w:val="21"/>
          <w:shd w:val="clear" w:color="auto" w:fill="FFFFFF"/>
        </w:rPr>
        <w:t>3</w:t>
      </w:r>
      <w:r>
        <w:rPr>
          <w:rFonts w:hAnsi="宋体" w:cs="宋体" w:hint="eastAsia"/>
          <w:color w:val="000000"/>
          <w:szCs w:val="21"/>
          <w:shd w:val="clear" w:color="auto" w:fill="FFFFFF"/>
        </w:rPr>
        <w:t>遍，要求每次都能把</w:t>
      </w:r>
      <w:r>
        <w:rPr>
          <w:rFonts w:ascii="Calibri" w:hAnsi="Calibri" w:cs="Calibri"/>
          <w:color w:val="000000"/>
          <w:szCs w:val="21"/>
          <w:shd w:val="clear" w:color="auto" w:fill="FFFFFF"/>
        </w:rPr>
        <w:t>NG</w:t>
      </w:r>
      <w:r>
        <w:rPr>
          <w:rFonts w:hAnsi="宋体" w:cs="宋体" w:hint="eastAsia"/>
          <w:color w:val="000000"/>
          <w:szCs w:val="21"/>
          <w:shd w:val="clear" w:color="auto" w:fill="FFFFFF"/>
        </w:rPr>
        <w:t>品</w:t>
      </w:r>
      <w:r>
        <w:rPr>
          <w:rFonts w:hAnsi="宋体" w:cs="宋体" w:hint="eastAsia"/>
          <w:color w:val="000000"/>
          <w:szCs w:val="21"/>
        </w:rPr>
        <w:t>挑选出来；反之，就为漏判（临界值除外）</w:t>
      </w:r>
      <w:r>
        <w:rPr>
          <w:rFonts w:hAnsi="宋体" w:cs="宋体" w:hint="eastAsia"/>
          <w:color w:val="000000"/>
          <w:szCs w:val="21"/>
          <w:shd w:val="clear" w:color="auto" w:fill="FFFFFF"/>
        </w:rPr>
        <w:t>。</w:t>
      </w:r>
    </w:p>
    <w:p w:rsidR="00A7263B" w:rsidRDefault="00704533">
      <w:pPr>
        <w:pStyle w:val="afb"/>
        <w:spacing w:before="156" w:after="156"/>
        <w:ind w:left="0"/>
        <w:rPr>
          <w:rFonts w:hAnsi="黑体"/>
          <w:bCs/>
        </w:rPr>
      </w:pPr>
      <w:r>
        <w:rPr>
          <w:rFonts w:hAnsi="宋体" w:hint="eastAsia"/>
          <w:bCs/>
          <w:color w:val="000000"/>
        </w:rPr>
        <w:t>6.3.5  外伸量</w:t>
      </w:r>
    </w:p>
    <w:p w:rsidR="00A7263B" w:rsidRDefault="00704533">
      <w:pPr>
        <w:pStyle w:val="ad"/>
      </w:pPr>
      <w:r>
        <w:rPr>
          <w:rFonts w:hAnsi="宋体" w:hint="eastAsia"/>
          <w:color w:val="000000"/>
        </w:rPr>
        <w:t>X射线管</w:t>
      </w:r>
      <w:r>
        <w:rPr>
          <w:rFonts w:hint="eastAsia"/>
          <w:color w:val="000000"/>
          <w:szCs w:val="22"/>
        </w:rPr>
        <w:t>发出X射线，穿透电池内部，由探测器接收X射线并成像，软件对图像进行自动识别与处理，求出</w:t>
      </w:r>
      <w:r>
        <w:rPr>
          <w:rFonts w:hAnsi="宋体" w:hint="eastAsia"/>
          <w:bCs/>
          <w:color w:val="000000"/>
        </w:rPr>
        <w:t>外伸量，测试结果</w:t>
      </w:r>
      <w:r>
        <w:rPr>
          <w:rFonts w:hAnsi="宋体"/>
          <w:bCs/>
          <w:color w:val="000000"/>
        </w:rPr>
        <w:t>如</w:t>
      </w:r>
      <w:r>
        <w:rPr>
          <w:rFonts w:hAnsi="宋体" w:hint="eastAsia"/>
          <w:bCs/>
          <w:color w:val="000000"/>
        </w:rPr>
        <w:t>图4所示。</w:t>
      </w:r>
      <w:r>
        <w:rPr>
          <w:rFonts w:hint="eastAsia"/>
          <w:color w:val="000000"/>
          <w:szCs w:val="22"/>
        </w:rPr>
        <w:t>并根据客户给定的</w:t>
      </w:r>
      <w:r>
        <w:rPr>
          <w:rFonts w:hAnsi="宋体" w:hint="eastAsia"/>
          <w:bCs/>
          <w:color w:val="000000"/>
        </w:rPr>
        <w:t>Overhang规格，</w:t>
      </w:r>
      <w:r>
        <w:rPr>
          <w:rFonts w:hint="eastAsia"/>
          <w:color w:val="000000"/>
          <w:szCs w:val="22"/>
        </w:rPr>
        <w:t>确定</w:t>
      </w:r>
      <w:r>
        <w:rPr>
          <w:rFonts w:ascii="Times New Roman"/>
          <w:color w:val="000000"/>
          <w:szCs w:val="22"/>
        </w:rPr>
        <w:t>OK</w:t>
      </w:r>
      <w:r>
        <w:rPr>
          <w:rFonts w:ascii="Times New Roman"/>
          <w:color w:val="000000"/>
          <w:szCs w:val="22"/>
        </w:rPr>
        <w:t>和</w:t>
      </w:r>
      <w:r>
        <w:rPr>
          <w:rFonts w:ascii="Times New Roman" w:hint="eastAsia"/>
          <w:color w:val="000000"/>
          <w:szCs w:val="22"/>
        </w:rPr>
        <w:t>NG</w:t>
      </w:r>
      <w:r>
        <w:rPr>
          <w:rFonts w:hint="eastAsia"/>
          <w:color w:val="000000"/>
          <w:szCs w:val="22"/>
        </w:rPr>
        <w:t>。</w:t>
      </w:r>
      <w:r>
        <w:rPr>
          <w:rFonts w:hint="eastAsia"/>
          <w:shd w:val="clear" w:color="auto" w:fill="FFFFFF"/>
        </w:rPr>
        <w:t>比较结果应满足5.3.5要求。</w:t>
      </w:r>
    </w:p>
    <w:p w:rsidR="00A7263B" w:rsidRDefault="00EE17B8">
      <w:pPr>
        <w:widowControl/>
        <w:shd w:val="clear" w:color="auto" w:fill="FFFFFF"/>
        <w:spacing w:line="252" w:lineRule="atLeast"/>
        <w:jc w:val="center"/>
        <w:rPr>
          <w:color w:val="0000FF"/>
          <w:szCs w:val="22"/>
        </w:rPr>
      </w:pPr>
      <w:r w:rsidRPr="00EE17B8">
        <w:pict>
          <v:line id="_x0000_s1047" style="position:absolute;left:0;text-align:left;z-index:251671552" from="69.35pt,12.9pt" to="203.3pt,12.9pt" filled="t" strokecolor="red">
            <v:stroke dashstyle="1 1" endcap="square"/>
          </v:line>
        </w:pict>
      </w:r>
      <w:r w:rsidRPr="00EE17B8">
        <w:pict>
          <v:line id="_x0000_s1048" style="position:absolute;left:0;text-align:left;flip:y;z-index:251672576" from="68.85pt,35.85pt" to="207.8pt,37.05pt" strokecolor="red">
            <v:stroke dashstyle="1 1" endcap="square"/>
          </v:line>
        </w:pict>
      </w:r>
      <w:r w:rsidRPr="00EE17B8">
        <w:pict>
          <v:shape id="_x0000_s1050" type="#_x0000_t202" style="position:absolute;left:0;text-align:left;margin-left:68.85pt;margin-top:15.95pt;width:50.7pt;height:19.9pt;z-index:251674624" filled="f" fillcolor="yellow" stroked="f">
            <v:textbox>
              <w:txbxContent>
                <w:p w:rsidR="00A7263B" w:rsidRPr="004F00DB" w:rsidRDefault="00704533" w:rsidP="004F00DB">
                  <w:pPr>
                    <w:rPr>
                      <w:sz w:val="18"/>
                      <w:szCs w:val="18"/>
                    </w:rPr>
                  </w:pPr>
                  <w:r w:rsidRPr="004F00DB">
                    <w:rPr>
                      <w:rFonts w:hint="eastAsia"/>
                      <w:sz w:val="18"/>
                      <w:szCs w:val="18"/>
                    </w:rPr>
                    <w:t>外伸量</w:t>
                  </w:r>
                </w:p>
              </w:txbxContent>
            </v:textbox>
          </v:shape>
        </w:pict>
      </w:r>
      <w:r w:rsidRPr="00EE17B8">
        <w:pict>
          <v:line id="_x0000_s1049" style="position:absolute;left:0;text-align:left;z-index:251673600" from="114.1pt,11.1pt" to="114.7pt,38.3pt" filled="t" fillcolor="yellow" strokecolor="red" strokeweight="1pt">
            <v:stroke dashstyle="1 1" startarrow="open" endarrow="open" endcap="square"/>
          </v:line>
        </w:pict>
      </w:r>
      <w:r w:rsidR="00704533">
        <w:rPr>
          <w:rFonts w:hint="eastAsia"/>
          <w:noProof/>
          <w:color w:val="0000FF"/>
          <w:szCs w:val="22"/>
        </w:rPr>
        <w:drawing>
          <wp:inline distT="0" distB="0" distL="0" distR="0">
            <wp:extent cx="2819400" cy="1609725"/>
            <wp:effectExtent l="0" t="0" r="0" b="5715"/>
            <wp:docPr id="15" name="图片 9" descr="large模式2-1(158,1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large模式2-1(158,144)-4.png"/>
                    <pic:cNvPicPr>
                      <a:picLocks noChangeAspect="1" noChangeArrowheads="1"/>
                    </pic:cNvPicPr>
                  </pic:nvPicPr>
                  <pic:blipFill>
                    <a:blip r:embed="rId15" cstate="print"/>
                    <a:srcRect l="11194" t="39780" r="4559"/>
                    <a:stretch>
                      <a:fillRect/>
                    </a:stretch>
                  </pic:blipFill>
                  <pic:spPr>
                    <a:xfrm>
                      <a:off x="0" y="0"/>
                      <a:ext cx="2819400" cy="1609725"/>
                    </a:xfrm>
                    <a:prstGeom prst="rect">
                      <a:avLst/>
                    </a:prstGeom>
                    <a:noFill/>
                    <a:ln w="9525">
                      <a:noFill/>
                      <a:miter lim="800000"/>
                      <a:headEnd/>
                      <a:tailEnd/>
                    </a:ln>
                  </pic:spPr>
                </pic:pic>
              </a:graphicData>
            </a:graphic>
          </wp:inline>
        </w:drawing>
      </w:r>
      <w:r w:rsidR="00704533">
        <w:rPr>
          <w:rFonts w:hint="eastAsia"/>
          <w:color w:val="0000FF"/>
          <w:szCs w:val="22"/>
        </w:rPr>
        <w:t xml:space="preserve"> </w:t>
      </w:r>
      <w:r w:rsidR="00704533">
        <w:rPr>
          <w:rFonts w:hint="eastAsia"/>
          <w:noProof/>
          <w:color w:val="0000FF"/>
          <w:szCs w:val="22"/>
        </w:rPr>
        <w:drawing>
          <wp:inline distT="0" distB="0" distL="0" distR="0">
            <wp:extent cx="2857500" cy="1500188"/>
            <wp:effectExtent l="19050" t="0" r="0" b="0"/>
            <wp:docPr id="7" name="图片 10" descr="large模式2-4(161,1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large模式2-4(161,126)-3.png"/>
                    <pic:cNvPicPr>
                      <a:picLocks noChangeAspect="1" noChangeArrowheads="1"/>
                    </pic:cNvPicPr>
                  </pic:nvPicPr>
                  <pic:blipFill>
                    <a:blip r:embed="rId16" cstate="print"/>
                    <a:srcRect t="40585" r="9392"/>
                    <a:stretch>
                      <a:fillRect/>
                    </a:stretch>
                  </pic:blipFill>
                  <pic:spPr>
                    <a:xfrm>
                      <a:off x="0" y="0"/>
                      <a:ext cx="2857500" cy="1500188"/>
                    </a:xfrm>
                    <a:prstGeom prst="rect">
                      <a:avLst/>
                    </a:prstGeom>
                    <a:noFill/>
                    <a:ln w="9525">
                      <a:noFill/>
                      <a:miter lim="800000"/>
                      <a:headEnd/>
                      <a:tailEnd/>
                    </a:ln>
                  </pic:spPr>
                </pic:pic>
              </a:graphicData>
            </a:graphic>
          </wp:inline>
        </w:drawing>
      </w:r>
    </w:p>
    <w:p w:rsidR="00A7263B" w:rsidRDefault="00704533">
      <w:pPr>
        <w:pStyle w:val="affff5"/>
        <w:spacing w:before="156" w:after="156"/>
        <w:rPr>
          <w:rFonts w:hAnsi="宋体"/>
          <w:bCs/>
          <w:color w:val="000000"/>
        </w:rPr>
      </w:pPr>
      <w:r>
        <w:rPr>
          <w:rFonts w:hAnsi="宋体" w:hint="eastAsia"/>
          <w:bCs/>
          <w:color w:val="000000"/>
        </w:rPr>
        <w:t>图4  外伸量测试结果示意图</w:t>
      </w:r>
    </w:p>
    <w:p w:rsidR="00A7263B" w:rsidRDefault="00704533">
      <w:pPr>
        <w:pStyle w:val="afb"/>
        <w:spacing w:before="156" w:after="156"/>
        <w:ind w:left="0"/>
        <w:rPr>
          <w:rFonts w:hAnsi="黑体"/>
          <w:bCs/>
        </w:rPr>
      </w:pPr>
      <w:r>
        <w:rPr>
          <w:rFonts w:hAnsi="黑体" w:hint="eastAsia"/>
          <w:bCs/>
        </w:rPr>
        <w:t>6.3.6  极片折痕</w:t>
      </w:r>
    </w:p>
    <w:p w:rsidR="00A7263B" w:rsidRDefault="00704533">
      <w:pPr>
        <w:widowControl/>
        <w:ind w:firstLineChars="200" w:firstLine="420"/>
        <w:jc w:val="left"/>
        <w:rPr>
          <w:rFonts w:ascii="宋体" w:hAnsi="宋体" w:cs="宋体"/>
          <w:color w:val="000000"/>
          <w:szCs w:val="21"/>
          <w:shd w:val="clear" w:color="auto" w:fill="FFFFFF"/>
        </w:rPr>
      </w:pPr>
      <w:r>
        <w:rPr>
          <w:rFonts w:ascii="宋体" w:hAnsi="宋体" w:cs="宋体" w:hint="eastAsia"/>
          <w:color w:val="000000"/>
          <w:szCs w:val="21"/>
          <w:shd w:val="clear" w:color="auto" w:fill="FFFFFF"/>
        </w:rPr>
        <w:lastRenderedPageBreak/>
        <w:t>X射线照射电芯主体成像，软件需基于图像灰度信息识别是否存在折痕，检测结果应符合5.3.6的要求。测试结果示意图如图5所示。</w:t>
      </w:r>
    </w:p>
    <w:p w:rsidR="00A7263B" w:rsidRDefault="00A7263B">
      <w:pPr>
        <w:pStyle w:val="ad"/>
        <w:rPr>
          <w:rFonts w:hAnsi="宋体" w:cs="宋体"/>
          <w:color w:val="000000"/>
          <w:szCs w:val="21"/>
          <w:shd w:val="clear" w:color="auto" w:fill="FFFFFF"/>
        </w:rPr>
      </w:pPr>
    </w:p>
    <w:p w:rsidR="00A7263B" w:rsidRDefault="00704533">
      <w:pPr>
        <w:pStyle w:val="ad"/>
        <w:ind w:firstLineChars="0" w:firstLine="0"/>
        <w:jc w:val="center"/>
        <w:rPr>
          <w:rFonts w:hAnsi="黑体"/>
          <w:bCs/>
        </w:rPr>
      </w:pPr>
      <w:r>
        <w:rPr>
          <w:rFonts w:hAnsi="黑体" w:hint="eastAsia"/>
          <w:bCs/>
          <w:noProof/>
        </w:rPr>
        <w:drawing>
          <wp:inline distT="0" distB="0" distL="0" distR="0">
            <wp:extent cx="2771775" cy="3503597"/>
            <wp:effectExtent l="19050" t="0" r="9525" b="0"/>
            <wp:docPr id="8" name="图片 10" descr="20200404-18-11-28-ERROR_O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20200404-18-11-28-ERROR_OK-12"/>
                    <pic:cNvPicPr>
                      <a:picLocks noChangeAspect="1" noChangeArrowheads="1"/>
                    </pic:cNvPicPr>
                  </pic:nvPicPr>
                  <pic:blipFill>
                    <a:blip r:embed="rId17" cstate="print"/>
                    <a:srcRect/>
                    <a:stretch>
                      <a:fillRect/>
                    </a:stretch>
                  </pic:blipFill>
                  <pic:spPr>
                    <a:xfrm>
                      <a:off x="0" y="0"/>
                      <a:ext cx="2771775" cy="3503597"/>
                    </a:xfrm>
                    <a:prstGeom prst="rect">
                      <a:avLst/>
                    </a:prstGeom>
                    <a:noFill/>
                    <a:ln w="9525">
                      <a:noFill/>
                      <a:miter lim="800000"/>
                      <a:headEnd/>
                      <a:tailEnd/>
                    </a:ln>
                  </pic:spPr>
                </pic:pic>
              </a:graphicData>
            </a:graphic>
          </wp:inline>
        </w:drawing>
      </w:r>
      <w:r>
        <w:rPr>
          <w:rFonts w:hAnsi="黑体" w:hint="eastAsia"/>
          <w:bCs/>
        </w:rPr>
        <w:t xml:space="preserve"> </w:t>
      </w:r>
      <w:r>
        <w:rPr>
          <w:rFonts w:hAnsi="黑体" w:hint="eastAsia"/>
          <w:bCs/>
          <w:noProof/>
        </w:rPr>
        <w:drawing>
          <wp:inline distT="0" distB="0" distL="0" distR="0">
            <wp:extent cx="2066925" cy="3456909"/>
            <wp:effectExtent l="19050" t="0" r="9525" b="0"/>
            <wp:docPr id="9" name="图片 12" descr="20200404-18-12-15-ERROR_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20200404-18-12-15-ERROR_OK-2"/>
                    <pic:cNvPicPr>
                      <a:picLocks noChangeAspect="1" noChangeArrowheads="1"/>
                    </pic:cNvPicPr>
                  </pic:nvPicPr>
                  <pic:blipFill>
                    <a:blip r:embed="rId18" cstate="print"/>
                    <a:srcRect r="24553"/>
                    <a:stretch>
                      <a:fillRect/>
                    </a:stretch>
                  </pic:blipFill>
                  <pic:spPr>
                    <a:xfrm>
                      <a:off x="0" y="0"/>
                      <a:ext cx="2066925" cy="3456909"/>
                    </a:xfrm>
                    <a:prstGeom prst="rect">
                      <a:avLst/>
                    </a:prstGeom>
                    <a:noFill/>
                    <a:ln w="9525">
                      <a:noFill/>
                      <a:miter lim="800000"/>
                      <a:headEnd/>
                      <a:tailEnd/>
                    </a:ln>
                  </pic:spPr>
                </pic:pic>
              </a:graphicData>
            </a:graphic>
          </wp:inline>
        </w:drawing>
      </w:r>
    </w:p>
    <w:p w:rsidR="00A7263B" w:rsidRDefault="00704533">
      <w:pPr>
        <w:pStyle w:val="affff5"/>
        <w:spacing w:before="156" w:after="156"/>
        <w:rPr>
          <w:rFonts w:hAnsi="黑体"/>
          <w:bCs/>
        </w:rPr>
      </w:pPr>
      <w:r>
        <w:rPr>
          <w:rFonts w:hAnsi="宋体" w:hint="eastAsia"/>
          <w:bCs/>
          <w:color w:val="000000"/>
        </w:rPr>
        <w:t>图５　折痕测试结果示意图</w:t>
      </w:r>
    </w:p>
    <w:p w:rsidR="00A7263B" w:rsidRDefault="00704533">
      <w:pPr>
        <w:pStyle w:val="afb"/>
        <w:spacing w:before="156" w:after="156"/>
        <w:ind w:left="0"/>
        <w:rPr>
          <w:rFonts w:hAnsi="黑体"/>
          <w:bCs/>
        </w:rPr>
      </w:pPr>
      <w:r>
        <w:rPr>
          <w:rFonts w:hAnsi="黑体" w:hint="eastAsia"/>
          <w:bCs/>
        </w:rPr>
        <w:t>6.3.7  重复测量精度</w:t>
      </w:r>
    </w:p>
    <w:p w:rsidR="00A7263B" w:rsidRDefault="00704533">
      <w:pPr>
        <w:pStyle w:val="afff1"/>
        <w:numPr>
          <w:ilvl w:val="0"/>
          <w:numId w:val="3"/>
        </w:numPr>
      </w:pPr>
      <w:r>
        <w:rPr>
          <w:rFonts w:hint="eastAsia"/>
        </w:rPr>
        <w:t>正常打开设备，用标准针规进行X射线成像，标定并计算像素精度；</w:t>
      </w:r>
    </w:p>
    <w:p w:rsidR="00A7263B" w:rsidRDefault="00704533">
      <w:pPr>
        <w:pStyle w:val="afff1"/>
        <w:numPr>
          <w:ilvl w:val="0"/>
          <w:numId w:val="3"/>
        </w:numPr>
        <w:rPr>
          <w:rFonts w:hAnsi="宋体"/>
          <w:color w:val="000000"/>
          <w:szCs w:val="21"/>
        </w:rPr>
      </w:pPr>
      <w:r>
        <w:rPr>
          <w:rFonts w:hAnsi="宋体" w:hint="eastAsia"/>
          <w:color w:val="000000"/>
          <w:szCs w:val="21"/>
        </w:rPr>
        <w:t>标定后，用设备长度测量功能重复测量该针规的尺寸，重复10次，比较最大偏差是否满足5.3.7要求。</w:t>
      </w:r>
    </w:p>
    <w:p w:rsidR="00A7263B" w:rsidRDefault="00704533">
      <w:pPr>
        <w:pStyle w:val="afb"/>
        <w:spacing w:before="156" w:after="156"/>
        <w:ind w:left="0"/>
        <w:rPr>
          <w:rFonts w:hAnsi="黑体"/>
          <w:bCs/>
        </w:rPr>
      </w:pPr>
      <w:r>
        <w:rPr>
          <w:rFonts w:hAnsi="黑体" w:hint="eastAsia"/>
          <w:bCs/>
        </w:rPr>
        <w:t>6.3.8  软件功能</w:t>
      </w:r>
    </w:p>
    <w:p w:rsidR="00A7263B" w:rsidRDefault="00704533">
      <w:pPr>
        <w:pStyle w:val="ad"/>
        <w:rPr>
          <w:color w:val="000000"/>
        </w:rPr>
      </w:pPr>
      <w:r>
        <w:rPr>
          <w:rFonts w:hint="eastAsia"/>
          <w:color w:val="000000"/>
        </w:rPr>
        <w:t>对软件上所示功能连续测试不少于4h，观察软件各项功能测试结果应满足5.3.8的要求。</w:t>
      </w:r>
    </w:p>
    <w:p w:rsidR="00A7263B" w:rsidRDefault="00704533">
      <w:pPr>
        <w:pStyle w:val="a"/>
        <w:numPr>
          <w:ilvl w:val="0"/>
          <w:numId w:val="0"/>
        </w:numPr>
        <w:spacing w:before="156" w:after="156"/>
        <w:rPr>
          <w:rFonts w:hAnsi="黑体"/>
          <w:color w:val="000000"/>
        </w:rPr>
      </w:pPr>
      <w:r>
        <w:rPr>
          <w:rFonts w:hAnsi="黑体" w:hint="eastAsia"/>
          <w:color w:val="000000"/>
        </w:rPr>
        <w:t>6.4  安全检测</w:t>
      </w:r>
    </w:p>
    <w:p w:rsidR="00A7263B" w:rsidRDefault="00704533">
      <w:pPr>
        <w:pStyle w:val="afb"/>
        <w:spacing w:before="156" w:after="156"/>
        <w:ind w:left="0"/>
        <w:rPr>
          <w:rFonts w:hAnsi="黑体"/>
          <w:bCs/>
        </w:rPr>
      </w:pPr>
      <w:r>
        <w:rPr>
          <w:rFonts w:hAnsi="黑体" w:hint="eastAsia"/>
          <w:bCs/>
        </w:rPr>
        <w:t>6.4.1  辐射防护安全</w:t>
      </w:r>
    </w:p>
    <w:p w:rsidR="00A7263B" w:rsidRDefault="00704533">
      <w:pPr>
        <w:pStyle w:val="afa"/>
        <w:spacing w:before="156" w:after="156"/>
      </w:pPr>
      <w:r>
        <w:rPr>
          <w:rFonts w:hint="eastAsia"/>
        </w:rPr>
        <w:t>6.4.1.1 防辐射标示</w:t>
      </w:r>
    </w:p>
    <w:p w:rsidR="00A7263B" w:rsidRDefault="00704533">
      <w:pPr>
        <w:pStyle w:val="ad"/>
      </w:pPr>
      <w:r>
        <w:rPr>
          <w:rFonts w:hint="eastAsia"/>
        </w:rPr>
        <w:t>目视检查各辐射标示，结果应符合5.4.1.1的要求。</w:t>
      </w:r>
    </w:p>
    <w:p w:rsidR="00A7263B" w:rsidRDefault="00704533">
      <w:pPr>
        <w:pStyle w:val="afa"/>
        <w:spacing w:before="156" w:after="156"/>
        <w:rPr>
          <w:rFonts w:hAnsi="宋体" w:cs="黑体"/>
          <w:bCs/>
          <w:color w:val="000000"/>
        </w:rPr>
      </w:pPr>
      <w:r>
        <w:rPr>
          <w:rFonts w:hint="eastAsia"/>
        </w:rPr>
        <w:t>6.4.1.</w:t>
      </w:r>
      <w:r>
        <w:t>2</w:t>
      </w:r>
      <w:r>
        <w:rPr>
          <w:rFonts w:hint="eastAsia"/>
        </w:rPr>
        <w:t xml:space="preserve">  </w:t>
      </w:r>
      <w:r>
        <w:rPr>
          <w:rFonts w:hAnsi="宋体" w:cs="黑体" w:hint="eastAsia"/>
          <w:bCs/>
        </w:rPr>
        <w:t>X射线运</w:t>
      </w:r>
      <w:r>
        <w:rPr>
          <w:rFonts w:hAnsi="宋体" w:cs="黑体" w:hint="eastAsia"/>
          <w:bCs/>
          <w:color w:val="000000"/>
        </w:rPr>
        <w:t>行结构加装联锁功能</w:t>
      </w:r>
    </w:p>
    <w:p w:rsidR="00A7263B" w:rsidRDefault="00704533">
      <w:pPr>
        <w:pStyle w:val="ad"/>
        <w:rPr>
          <w:rFonts w:hAnsi="宋体"/>
          <w:szCs w:val="21"/>
        </w:rPr>
      </w:pPr>
      <w:r>
        <w:rPr>
          <w:rFonts w:hAnsi="宋体" w:hint="eastAsia"/>
          <w:szCs w:val="21"/>
        </w:rPr>
        <w:t>X射线管预热和开启在联锁控制下均要求各个门在关闭状态下才能执行。</w:t>
      </w:r>
    </w:p>
    <w:p w:rsidR="00A7263B" w:rsidRDefault="00704533">
      <w:pPr>
        <w:pStyle w:val="ad"/>
        <w:rPr>
          <w:rFonts w:hAnsi="宋体"/>
          <w:bCs/>
          <w:color w:val="000000"/>
          <w:szCs w:val="21"/>
        </w:rPr>
      </w:pPr>
      <w:r>
        <w:rPr>
          <w:rFonts w:hAnsi="宋体" w:hint="eastAsia"/>
          <w:szCs w:val="21"/>
        </w:rPr>
        <w:t>X射线管预热结束后方可开启X射线。在开/关X射线时可选择自动模式或手动模式，首先选择手动模式，单击开启按钮后，观察X射线是否开启；然后选择自动模式，放入检测样品观察X射线是否自动开启，等检测样品流出后，观察在设定自动关闭时间后，X射线是否自动关闭；</w:t>
      </w:r>
      <w:r>
        <w:rPr>
          <w:rFonts w:hAnsi="宋体" w:hint="eastAsia"/>
          <w:bCs/>
          <w:color w:val="000000"/>
          <w:szCs w:val="21"/>
        </w:rPr>
        <w:t>当设备封闭空间内任意门联锁感应器处于打开状态，</w:t>
      </w:r>
      <w:r>
        <w:rPr>
          <w:rFonts w:hAnsi="宋体" w:hint="eastAsia"/>
          <w:bCs/>
          <w:color w:val="000000"/>
        </w:rPr>
        <w:t xml:space="preserve"> X射线无法开启</w:t>
      </w:r>
      <w:r>
        <w:rPr>
          <w:rFonts w:hAnsi="宋体" w:hint="eastAsia"/>
          <w:bCs/>
          <w:color w:val="000000"/>
          <w:szCs w:val="21"/>
        </w:rPr>
        <w:t>；当</w:t>
      </w:r>
      <w:r>
        <w:rPr>
          <w:rFonts w:hAnsi="宋体" w:hint="eastAsia"/>
          <w:bCs/>
          <w:color w:val="000000"/>
        </w:rPr>
        <w:t>X射线在开启</w:t>
      </w:r>
      <w:r>
        <w:rPr>
          <w:rFonts w:hAnsi="宋体" w:hint="eastAsia"/>
          <w:bCs/>
          <w:color w:val="000000"/>
          <w:szCs w:val="21"/>
        </w:rPr>
        <w:t>的情况下，打开任何门都会关闭X射线管。操作工位的门在X射线管工作时，应处于双重联锁状态，无法打开。</w:t>
      </w:r>
    </w:p>
    <w:p w:rsidR="00A7263B" w:rsidRDefault="00704533">
      <w:pPr>
        <w:pStyle w:val="ad"/>
        <w:rPr>
          <w:rFonts w:hAnsi="宋体"/>
          <w:bCs/>
          <w:color w:val="000000"/>
          <w:szCs w:val="21"/>
        </w:rPr>
      </w:pPr>
      <w:r>
        <w:rPr>
          <w:rFonts w:hAnsi="宋体" w:hint="eastAsia"/>
          <w:bCs/>
          <w:color w:val="000000"/>
          <w:szCs w:val="21"/>
        </w:rPr>
        <w:lastRenderedPageBreak/>
        <w:t>以上操作均能操作顺畅，则满足5.4.1.2的要求。</w:t>
      </w:r>
    </w:p>
    <w:p w:rsidR="00A7263B" w:rsidRDefault="00704533">
      <w:pPr>
        <w:pStyle w:val="afa"/>
        <w:spacing w:before="156" w:after="156"/>
        <w:rPr>
          <w:rFonts w:hAnsi="宋体"/>
        </w:rPr>
      </w:pPr>
      <w:r>
        <w:rPr>
          <w:rFonts w:hint="eastAsia"/>
        </w:rPr>
        <w:t xml:space="preserve">6.4.1.3  </w:t>
      </w:r>
      <w:r>
        <w:rPr>
          <w:rFonts w:hAnsi="宋体" w:hint="eastAsia"/>
        </w:rPr>
        <w:t>辐射泄漏率</w:t>
      </w:r>
    </w:p>
    <w:p w:rsidR="00A7263B" w:rsidRDefault="00704533">
      <w:pPr>
        <w:pStyle w:val="ad"/>
        <w:ind w:firstLineChars="0" w:firstLine="0"/>
        <w:jc w:val="left"/>
        <w:rPr>
          <w:rFonts w:hAnsi="宋体"/>
          <w:szCs w:val="21"/>
        </w:rPr>
      </w:pPr>
      <w:r>
        <w:rPr>
          <w:rFonts w:hint="eastAsia"/>
        </w:rPr>
        <w:t xml:space="preserve">    采用经权威机构校验且在有效期内，测量准确度为0.01</w:t>
      </w:r>
      <w:r>
        <w:rPr>
          <w:rFonts w:hAnsi="宋体" w:hint="eastAsia"/>
          <w:color w:val="000000"/>
        </w:rPr>
        <w:t>μ</w:t>
      </w:r>
      <w:r>
        <w:rPr>
          <w:rFonts w:hint="eastAsia"/>
        </w:rPr>
        <w:t>Sv/h的辐射测量仪。</w:t>
      </w:r>
      <w:r>
        <w:rPr>
          <w:rFonts w:hAnsi="宋体" w:hint="eastAsia"/>
          <w:szCs w:val="21"/>
        </w:rPr>
        <w:t>开启X射线后，将X射线管管电压、管电流设置到最大。</w:t>
      </w:r>
    </w:p>
    <w:p w:rsidR="00EE17B8" w:rsidRDefault="00704533" w:rsidP="00AE4990">
      <w:pPr>
        <w:pStyle w:val="ad"/>
        <w:numPr>
          <w:ilvl w:val="0"/>
          <w:numId w:val="4"/>
        </w:numPr>
        <w:ind w:firstLine="420"/>
        <w:rPr>
          <w:rFonts w:hAnsi="宋体"/>
          <w:szCs w:val="21"/>
        </w:rPr>
      </w:pPr>
      <w:r>
        <w:rPr>
          <w:rFonts w:hAnsi="宋体" w:hint="eastAsia"/>
          <w:szCs w:val="21"/>
        </w:rPr>
        <w:t xml:space="preserve">四周巡视检测：在设备人员活动的四周，离地高度10cm设备顶部，距离设备主体10cm~100cm范围内，巡查检测辐射泄漏。 </w:t>
      </w:r>
    </w:p>
    <w:p w:rsidR="00EE17B8" w:rsidRDefault="00704533" w:rsidP="00AE4990">
      <w:pPr>
        <w:pStyle w:val="ad"/>
        <w:numPr>
          <w:ilvl w:val="0"/>
          <w:numId w:val="4"/>
        </w:numPr>
        <w:ind w:firstLine="420"/>
        <w:rPr>
          <w:rFonts w:hAnsi="宋体"/>
          <w:szCs w:val="21"/>
        </w:rPr>
      </w:pPr>
      <w:r>
        <w:rPr>
          <w:rFonts w:hAnsi="宋体" w:hint="eastAsia"/>
          <w:szCs w:val="21"/>
        </w:rPr>
        <w:t>薄弱区域检测：在门缝5cm处、窗缝和窗口5cm处、外部按钮5cm处、进出料口10cm处等薄弱位置，定点检测辐射泄漏。</w:t>
      </w:r>
    </w:p>
    <w:p w:rsidR="00EE17B8" w:rsidRPr="00AE4990" w:rsidRDefault="00704533" w:rsidP="00AE4990">
      <w:pPr>
        <w:pStyle w:val="ad"/>
        <w:numPr>
          <w:ilvl w:val="0"/>
          <w:numId w:val="4"/>
        </w:numPr>
        <w:ind w:firstLine="420"/>
        <w:rPr>
          <w:rFonts w:hAnsi="宋体"/>
          <w:szCs w:val="21"/>
        </w:rPr>
      </w:pPr>
      <w:r>
        <w:rPr>
          <w:rFonts w:hAnsi="宋体" w:hint="eastAsia"/>
          <w:szCs w:val="21"/>
        </w:rPr>
        <w:t>非人员活动区：检测设备顶部30cm处区域辐射泄漏，不检测设备底部。</w:t>
      </w:r>
    </w:p>
    <w:p w:rsidR="00A7263B" w:rsidRDefault="00704533">
      <w:pPr>
        <w:pStyle w:val="ad"/>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记录以上测试条件下各个位置辐射测试仪显示的数据，结果应符合5.4.1.3的要求。</w:t>
      </w:r>
    </w:p>
    <w:p w:rsidR="00A7263B" w:rsidRDefault="00704533">
      <w:pPr>
        <w:pStyle w:val="afb"/>
        <w:spacing w:before="156" w:after="156"/>
        <w:ind w:left="0"/>
        <w:rPr>
          <w:rFonts w:hAnsi="黑体"/>
          <w:bCs/>
        </w:rPr>
      </w:pPr>
      <w:r>
        <w:rPr>
          <w:rFonts w:hAnsi="黑体" w:hint="eastAsia"/>
          <w:bCs/>
        </w:rPr>
        <w:t>6.4.2  电气安全</w:t>
      </w:r>
    </w:p>
    <w:p w:rsidR="00A7263B" w:rsidRDefault="00704533">
      <w:pPr>
        <w:pStyle w:val="afa"/>
        <w:spacing w:before="156" w:after="156"/>
      </w:pPr>
      <w:r>
        <w:rPr>
          <w:rFonts w:hint="eastAsia"/>
        </w:rPr>
        <w:t>6.4.2.1总则</w:t>
      </w:r>
    </w:p>
    <w:p w:rsidR="00A7263B" w:rsidRDefault="00704533">
      <w:pPr>
        <w:pStyle w:val="afa"/>
        <w:spacing w:before="156" w:after="156"/>
      </w:pPr>
      <w:r>
        <w:rPr>
          <w:rFonts w:hint="eastAsia"/>
        </w:rPr>
        <w:t xml:space="preserve">    按GB 4793.1-2007的相应规定进行。</w:t>
      </w:r>
    </w:p>
    <w:p w:rsidR="00A7263B" w:rsidRDefault="00704533">
      <w:pPr>
        <w:pStyle w:val="afa"/>
        <w:spacing w:before="156" w:after="156"/>
      </w:pPr>
      <w:r>
        <w:rPr>
          <w:rFonts w:hint="eastAsia"/>
        </w:rPr>
        <w:t>6.4.2.2  绝缘电阻</w:t>
      </w:r>
    </w:p>
    <w:p w:rsidR="00A7263B" w:rsidRDefault="00704533">
      <w:pPr>
        <w:pStyle w:val="ad"/>
        <w:rPr>
          <w:szCs w:val="21"/>
        </w:rPr>
      </w:pPr>
      <w:r>
        <w:rPr>
          <w:rFonts w:hint="eastAsia"/>
          <w:szCs w:val="21"/>
        </w:rPr>
        <w:t>用兆欧表或绝缘电阻测试仪测量，检测结果应符合5.4.2.2的要求。</w:t>
      </w:r>
    </w:p>
    <w:p w:rsidR="00A7263B" w:rsidRDefault="00704533">
      <w:pPr>
        <w:pStyle w:val="afa"/>
        <w:spacing w:before="156" w:after="156"/>
      </w:pPr>
      <w:r>
        <w:rPr>
          <w:rFonts w:hint="eastAsia"/>
        </w:rPr>
        <w:t>6.4.2.3  泄漏电流</w:t>
      </w:r>
    </w:p>
    <w:p w:rsidR="00A7263B" w:rsidRDefault="00704533">
      <w:pPr>
        <w:pStyle w:val="ad"/>
        <w:rPr>
          <w:szCs w:val="21"/>
        </w:rPr>
      </w:pPr>
      <w:r>
        <w:rPr>
          <w:rFonts w:hint="eastAsia"/>
          <w:szCs w:val="21"/>
        </w:rPr>
        <w:t>用泄漏电流测试仪测量，检测结果应符合5.4.2.3的要求</w:t>
      </w:r>
    </w:p>
    <w:p w:rsidR="00A7263B" w:rsidRDefault="00704533">
      <w:pPr>
        <w:pStyle w:val="afa"/>
        <w:spacing w:before="156" w:after="156"/>
        <w:rPr>
          <w:color w:val="000000"/>
        </w:rPr>
      </w:pPr>
      <w:r>
        <w:rPr>
          <w:rFonts w:hint="eastAsia"/>
        </w:rPr>
        <w:t xml:space="preserve">6.4.2.4  </w:t>
      </w:r>
      <w:r>
        <w:rPr>
          <w:rFonts w:hint="eastAsia"/>
          <w:color w:val="000000"/>
        </w:rPr>
        <w:t>电磁兼容检测</w:t>
      </w:r>
    </w:p>
    <w:p w:rsidR="00A7263B" w:rsidRDefault="00704533">
      <w:pPr>
        <w:pStyle w:val="ad"/>
        <w:rPr>
          <w:color w:val="000000"/>
          <w:szCs w:val="21"/>
        </w:rPr>
      </w:pPr>
      <w:r>
        <w:rPr>
          <w:rFonts w:hint="eastAsia"/>
          <w:color w:val="000000"/>
          <w:szCs w:val="21"/>
        </w:rPr>
        <w:t>按GB/T 18268.1-2010的相应规定进行，检测结果应符合5.4.2.4的要求。</w:t>
      </w:r>
    </w:p>
    <w:p w:rsidR="00A7263B" w:rsidRDefault="00704533">
      <w:pPr>
        <w:pStyle w:val="afa"/>
        <w:spacing w:before="156" w:after="156"/>
        <w:ind w:firstLineChars="100" w:firstLine="210"/>
        <w:rPr>
          <w:color w:val="000000"/>
        </w:rPr>
      </w:pPr>
      <w:r>
        <w:rPr>
          <w:rFonts w:hint="eastAsia"/>
        </w:rPr>
        <w:t xml:space="preserve">6.4.2.5  </w:t>
      </w:r>
      <w:r>
        <w:rPr>
          <w:rFonts w:hint="eastAsia"/>
          <w:color w:val="000000"/>
        </w:rPr>
        <w:t>接地电阻</w:t>
      </w:r>
    </w:p>
    <w:p w:rsidR="00A7263B" w:rsidRDefault="00704533">
      <w:pPr>
        <w:pStyle w:val="ad"/>
        <w:rPr>
          <w:color w:val="000000"/>
          <w:szCs w:val="21"/>
        </w:rPr>
      </w:pPr>
      <w:r>
        <w:rPr>
          <w:rFonts w:hint="eastAsia"/>
          <w:color w:val="000000"/>
          <w:szCs w:val="21"/>
        </w:rPr>
        <w:t>按GB/T 18268.1-2010的相应规定进行，检测结果应符合5.4.2.5的要求。</w:t>
      </w:r>
    </w:p>
    <w:p w:rsidR="00A7263B" w:rsidRDefault="00704533">
      <w:pPr>
        <w:pStyle w:val="affe"/>
        <w:spacing w:before="312" w:after="312"/>
      </w:pPr>
      <w:r>
        <w:t>7</w:t>
      </w:r>
      <w:r>
        <w:rPr>
          <w:rFonts w:hint="eastAsia"/>
        </w:rPr>
        <w:t xml:space="preserve">  </w:t>
      </w:r>
      <w:r>
        <w:t>检验规则</w:t>
      </w:r>
    </w:p>
    <w:p w:rsidR="00A7263B" w:rsidRDefault="00704533">
      <w:pPr>
        <w:pStyle w:val="a"/>
        <w:numPr>
          <w:ilvl w:val="0"/>
          <w:numId w:val="0"/>
        </w:numPr>
        <w:spacing w:before="156" w:after="156"/>
      </w:pPr>
      <w:r>
        <w:rPr>
          <w:rFonts w:hint="eastAsia"/>
        </w:rPr>
        <w:t>7.1  检验分类</w:t>
      </w:r>
    </w:p>
    <w:p w:rsidR="00A7263B" w:rsidRDefault="00704533">
      <w:pPr>
        <w:pStyle w:val="ad"/>
      </w:pPr>
      <w:r>
        <w:rPr>
          <w:rFonts w:hint="eastAsia"/>
        </w:rPr>
        <w:t>检验分型式试验和出厂检验。</w:t>
      </w:r>
    </w:p>
    <w:p w:rsidR="00A7263B" w:rsidRDefault="00704533">
      <w:pPr>
        <w:pStyle w:val="a"/>
        <w:numPr>
          <w:ilvl w:val="0"/>
          <w:numId w:val="0"/>
        </w:numPr>
        <w:spacing w:before="156" w:after="156"/>
      </w:pPr>
      <w:r>
        <w:rPr>
          <w:rFonts w:hint="eastAsia"/>
        </w:rPr>
        <w:t>7.2  型式试验</w:t>
      </w:r>
    </w:p>
    <w:p w:rsidR="00A7263B" w:rsidRDefault="00704533">
      <w:pPr>
        <w:pStyle w:val="afb"/>
        <w:spacing w:before="156" w:after="156"/>
        <w:ind w:left="0" w:firstLineChars="200" w:firstLine="420"/>
        <w:rPr>
          <w:rFonts w:ascii="宋体" w:eastAsia="宋体" w:hAnsi="宋体" w:cs="宋体"/>
        </w:rPr>
      </w:pPr>
      <w:r>
        <w:rPr>
          <w:rFonts w:ascii="宋体" w:eastAsia="宋体" w:hAnsi="宋体" w:cs="宋体" w:hint="eastAsia"/>
        </w:rPr>
        <w:t>型式试验项目按表1的规定。试验如有不合格项，应查明故障原因，对试验样品进行返修，然后从该项目开始重新进行试验。重新进行试验仍不符合要求，该产品则判为NG。</w:t>
      </w:r>
    </w:p>
    <w:p w:rsidR="00A7263B" w:rsidRDefault="00704533">
      <w:pPr>
        <w:pStyle w:val="afb"/>
        <w:spacing w:before="156" w:after="156"/>
        <w:ind w:left="0" w:firstLineChars="200" w:firstLine="420"/>
        <w:rPr>
          <w:rFonts w:ascii="宋体" w:eastAsia="宋体" w:hAnsi="宋体" w:cs="宋体"/>
        </w:rPr>
      </w:pPr>
      <w:r>
        <w:rPr>
          <w:rFonts w:ascii="宋体" w:eastAsia="宋体" w:hAnsi="宋体" w:cs="宋体" w:hint="eastAsia"/>
        </w:rPr>
        <w:t>有下列情况之一时应进行型式试验：</w:t>
      </w:r>
    </w:p>
    <w:p w:rsidR="00A7263B" w:rsidRDefault="00704533">
      <w:pPr>
        <w:pStyle w:val="afff1"/>
        <w:numPr>
          <w:ilvl w:val="0"/>
          <w:numId w:val="5"/>
        </w:numPr>
      </w:pPr>
      <w:r>
        <w:rPr>
          <w:rFonts w:hint="eastAsia"/>
        </w:rPr>
        <w:t>新产品或老产品转厂生产的试制定型鉴定时；</w:t>
      </w:r>
    </w:p>
    <w:p w:rsidR="00A7263B" w:rsidRDefault="00704533">
      <w:pPr>
        <w:pStyle w:val="afff1"/>
        <w:numPr>
          <w:ilvl w:val="0"/>
          <w:numId w:val="5"/>
        </w:numPr>
      </w:pPr>
      <w:r>
        <w:rPr>
          <w:rFonts w:hint="eastAsia"/>
        </w:rPr>
        <w:t>正式生产后，如结构、材料、工艺有较大改变，可能影响产品性能时；</w:t>
      </w:r>
    </w:p>
    <w:p w:rsidR="00A7263B" w:rsidRDefault="00704533">
      <w:pPr>
        <w:pStyle w:val="afff1"/>
        <w:numPr>
          <w:ilvl w:val="0"/>
          <w:numId w:val="5"/>
        </w:numPr>
      </w:pPr>
      <w:r>
        <w:rPr>
          <w:rFonts w:hint="eastAsia"/>
        </w:rPr>
        <w:t>产品长期停产后，恢复生产时；</w:t>
      </w:r>
    </w:p>
    <w:p w:rsidR="00A7263B" w:rsidRDefault="00704533">
      <w:pPr>
        <w:pStyle w:val="afff1"/>
        <w:numPr>
          <w:ilvl w:val="0"/>
          <w:numId w:val="5"/>
        </w:numPr>
      </w:pPr>
      <w:r>
        <w:rPr>
          <w:rFonts w:hint="eastAsia"/>
        </w:rPr>
        <w:t>出厂检验结果与上次型式检验有较大差异时；</w:t>
      </w:r>
    </w:p>
    <w:p w:rsidR="00A7263B" w:rsidRDefault="00704533">
      <w:pPr>
        <w:pStyle w:val="afff1"/>
        <w:numPr>
          <w:ilvl w:val="0"/>
          <w:numId w:val="5"/>
        </w:numPr>
      </w:pPr>
      <w:r>
        <w:rPr>
          <w:rFonts w:hint="eastAsia"/>
        </w:rPr>
        <w:t>国家质量技术监督机构提出进行型式试验要求时。</w:t>
      </w:r>
    </w:p>
    <w:p w:rsidR="00A7263B" w:rsidRDefault="00704533">
      <w:pPr>
        <w:pStyle w:val="a"/>
        <w:numPr>
          <w:ilvl w:val="0"/>
          <w:numId w:val="0"/>
        </w:numPr>
        <w:spacing w:before="156" w:after="156"/>
      </w:pPr>
      <w:r>
        <w:rPr>
          <w:rFonts w:hint="eastAsia"/>
        </w:rPr>
        <w:lastRenderedPageBreak/>
        <w:t>7.3  出厂检验</w:t>
      </w:r>
    </w:p>
    <w:p w:rsidR="00A7263B" w:rsidRDefault="00704533">
      <w:pPr>
        <w:pStyle w:val="afb"/>
        <w:spacing w:before="156" w:after="156"/>
        <w:ind w:left="0" w:firstLineChars="200" w:firstLine="420"/>
        <w:rPr>
          <w:rFonts w:asciiTheme="minorEastAsia" w:eastAsiaTheme="minorEastAsia" w:hAnsiTheme="minorEastAsia"/>
        </w:rPr>
      </w:pPr>
      <w:r>
        <w:rPr>
          <w:rFonts w:asciiTheme="minorEastAsia" w:eastAsiaTheme="minorEastAsia" w:hAnsiTheme="minorEastAsia" w:hint="eastAsia"/>
        </w:rPr>
        <w:t>凡出厂产品应经过制造厂质量检验</w:t>
      </w:r>
      <w:r>
        <w:rPr>
          <w:rFonts w:asciiTheme="minorEastAsia" w:eastAsiaTheme="minorEastAsia" w:hAnsiTheme="minorEastAsia"/>
        </w:rPr>
        <w:t>部门</w:t>
      </w:r>
      <w:r>
        <w:rPr>
          <w:rFonts w:asciiTheme="minorEastAsia" w:eastAsiaTheme="minorEastAsia" w:hAnsiTheme="minorEastAsia" w:hint="eastAsia"/>
        </w:rPr>
        <w:t>按出厂检验项目检验合格，签发产品合格证后</w:t>
      </w:r>
      <w:r>
        <w:rPr>
          <w:rFonts w:asciiTheme="minorEastAsia" w:eastAsiaTheme="minorEastAsia" w:hAnsiTheme="minorEastAsia"/>
        </w:rPr>
        <w:t>方可出厂</w:t>
      </w:r>
      <w:r>
        <w:rPr>
          <w:rFonts w:asciiTheme="minorEastAsia" w:eastAsiaTheme="minorEastAsia" w:hAnsiTheme="minorEastAsia" w:hint="eastAsia"/>
        </w:rPr>
        <w:t>。</w:t>
      </w:r>
    </w:p>
    <w:p w:rsidR="00A7263B" w:rsidRDefault="00704533">
      <w:pPr>
        <w:pStyle w:val="afb"/>
        <w:spacing w:before="156" w:after="156"/>
        <w:ind w:left="0"/>
        <w:rPr>
          <w:rFonts w:asciiTheme="minorEastAsia" w:eastAsiaTheme="minorEastAsia" w:hAnsiTheme="minorEastAsia"/>
        </w:rPr>
      </w:pPr>
      <w:r>
        <w:rPr>
          <w:rFonts w:asciiTheme="minorEastAsia" w:eastAsiaTheme="minorEastAsia" w:hAnsiTheme="minorEastAsia" w:hint="eastAsia"/>
        </w:rPr>
        <w:t>出厂检验项目按表2的规定。</w:t>
      </w:r>
    </w:p>
    <w:p w:rsidR="00A7263B" w:rsidRDefault="00704533">
      <w:pPr>
        <w:pStyle w:val="afff7"/>
        <w:spacing w:before="156" w:after="156"/>
        <w:ind w:left="3969"/>
        <w:jc w:val="both"/>
        <w:rPr>
          <w:rFonts w:hAnsi="宋体"/>
        </w:rPr>
      </w:pPr>
      <w:r>
        <w:rPr>
          <w:rFonts w:hAnsi="宋体" w:hint="eastAsia"/>
        </w:rPr>
        <w:t>表2  检验项目</w:t>
      </w:r>
    </w:p>
    <w:tbl>
      <w:tblPr>
        <w:tblW w:w="9570"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tblPr>
      <w:tblGrid>
        <w:gridCol w:w="817"/>
        <w:gridCol w:w="2796"/>
        <w:gridCol w:w="1355"/>
        <w:gridCol w:w="1617"/>
        <w:gridCol w:w="1617"/>
        <w:gridCol w:w="1368"/>
      </w:tblGrid>
      <w:tr w:rsidR="00A7263B">
        <w:trPr>
          <w:trHeight w:val="53"/>
          <w:jc w:val="center"/>
        </w:trPr>
        <w:tc>
          <w:tcPr>
            <w:tcW w:w="817" w:type="dxa"/>
            <w:tcBorders>
              <w:top w:val="single" w:sz="8" w:space="0" w:color="000000"/>
              <w:bottom w:val="single" w:sz="8" w:space="0" w:color="000000"/>
            </w:tcBorders>
          </w:tcPr>
          <w:p w:rsidR="00A7263B" w:rsidRDefault="00704533">
            <w:pPr>
              <w:jc w:val="center"/>
              <w:rPr>
                <w:rFonts w:ascii="宋体" w:hAnsi="宋体"/>
                <w:sz w:val="18"/>
                <w:szCs w:val="18"/>
              </w:rPr>
            </w:pPr>
            <w:r>
              <w:rPr>
                <w:rFonts w:ascii="宋体" w:hAnsi="宋体" w:hint="eastAsia"/>
                <w:sz w:val="18"/>
                <w:szCs w:val="18"/>
              </w:rPr>
              <w:t>序号</w:t>
            </w:r>
          </w:p>
        </w:tc>
        <w:tc>
          <w:tcPr>
            <w:tcW w:w="2796" w:type="dxa"/>
            <w:tcBorders>
              <w:top w:val="single" w:sz="8" w:space="0" w:color="000000"/>
              <w:bottom w:val="single" w:sz="8" w:space="0" w:color="000000"/>
            </w:tcBorders>
            <w:vAlign w:val="center"/>
          </w:tcPr>
          <w:p w:rsidR="00A7263B" w:rsidRDefault="00704533">
            <w:pPr>
              <w:jc w:val="center"/>
              <w:rPr>
                <w:rFonts w:ascii="宋体" w:hAnsi="宋体"/>
                <w:sz w:val="18"/>
                <w:szCs w:val="18"/>
              </w:rPr>
            </w:pPr>
            <w:r>
              <w:rPr>
                <w:rFonts w:ascii="宋体" w:hAnsi="宋体" w:hint="eastAsia"/>
                <w:sz w:val="18"/>
                <w:szCs w:val="18"/>
              </w:rPr>
              <w:t>检验项目</w:t>
            </w:r>
          </w:p>
        </w:tc>
        <w:tc>
          <w:tcPr>
            <w:tcW w:w="1355" w:type="dxa"/>
            <w:tcBorders>
              <w:top w:val="single" w:sz="8" w:space="0" w:color="000000"/>
              <w:bottom w:val="single" w:sz="8" w:space="0" w:color="000000"/>
            </w:tcBorders>
            <w:vAlign w:val="center"/>
          </w:tcPr>
          <w:p w:rsidR="00A7263B" w:rsidRDefault="00704533">
            <w:pPr>
              <w:jc w:val="center"/>
              <w:rPr>
                <w:rFonts w:ascii="宋体" w:hAnsi="宋体"/>
                <w:sz w:val="18"/>
                <w:szCs w:val="18"/>
              </w:rPr>
            </w:pPr>
            <w:r>
              <w:rPr>
                <w:rFonts w:ascii="宋体" w:hAnsi="宋体" w:hint="eastAsia"/>
                <w:sz w:val="18"/>
                <w:szCs w:val="18"/>
              </w:rPr>
              <w:t>要求</w:t>
            </w:r>
          </w:p>
        </w:tc>
        <w:tc>
          <w:tcPr>
            <w:tcW w:w="1617" w:type="dxa"/>
            <w:tcBorders>
              <w:top w:val="single" w:sz="8" w:space="0" w:color="000000"/>
              <w:bottom w:val="single" w:sz="8" w:space="0" w:color="000000"/>
            </w:tcBorders>
            <w:vAlign w:val="center"/>
          </w:tcPr>
          <w:p w:rsidR="00A7263B" w:rsidRDefault="00704533">
            <w:pPr>
              <w:jc w:val="center"/>
              <w:rPr>
                <w:rFonts w:ascii="宋体" w:hAnsi="宋体"/>
                <w:sz w:val="18"/>
                <w:szCs w:val="18"/>
              </w:rPr>
            </w:pPr>
            <w:r>
              <w:rPr>
                <w:rFonts w:ascii="宋体" w:hAnsi="宋体" w:hint="eastAsia"/>
                <w:sz w:val="18"/>
                <w:szCs w:val="18"/>
              </w:rPr>
              <w:t>检测方法</w:t>
            </w:r>
          </w:p>
        </w:tc>
        <w:tc>
          <w:tcPr>
            <w:tcW w:w="1617" w:type="dxa"/>
            <w:tcBorders>
              <w:top w:val="single" w:sz="8" w:space="0" w:color="000000"/>
              <w:bottom w:val="single" w:sz="8" w:space="0" w:color="000000"/>
            </w:tcBorders>
            <w:vAlign w:val="center"/>
          </w:tcPr>
          <w:p w:rsidR="00A7263B" w:rsidRDefault="00704533">
            <w:pPr>
              <w:jc w:val="center"/>
              <w:rPr>
                <w:rFonts w:ascii="宋体" w:hAnsi="宋体"/>
                <w:sz w:val="18"/>
                <w:szCs w:val="18"/>
              </w:rPr>
            </w:pPr>
            <w:r>
              <w:rPr>
                <w:rFonts w:ascii="宋体" w:hAnsi="宋体" w:hint="eastAsia"/>
                <w:sz w:val="18"/>
                <w:szCs w:val="18"/>
              </w:rPr>
              <w:t>出厂检验</w:t>
            </w:r>
          </w:p>
        </w:tc>
        <w:tc>
          <w:tcPr>
            <w:tcW w:w="1368" w:type="dxa"/>
            <w:tcBorders>
              <w:top w:val="single" w:sz="8" w:space="0" w:color="000000"/>
              <w:bottom w:val="single" w:sz="8" w:space="0" w:color="000000"/>
            </w:tcBorders>
            <w:vAlign w:val="center"/>
          </w:tcPr>
          <w:p w:rsidR="00A7263B" w:rsidRDefault="00704533">
            <w:pPr>
              <w:jc w:val="center"/>
              <w:rPr>
                <w:rFonts w:ascii="宋体" w:hAnsi="宋体"/>
                <w:sz w:val="18"/>
                <w:szCs w:val="18"/>
              </w:rPr>
            </w:pPr>
            <w:r>
              <w:rPr>
                <w:rFonts w:ascii="宋体" w:hAnsi="宋体" w:hint="eastAsia"/>
                <w:sz w:val="18"/>
                <w:szCs w:val="18"/>
              </w:rPr>
              <w:t>型式检验</w:t>
            </w:r>
          </w:p>
        </w:tc>
      </w:tr>
      <w:tr w:rsidR="00A7263B">
        <w:trPr>
          <w:trHeight w:val="53"/>
          <w:jc w:val="center"/>
        </w:trPr>
        <w:tc>
          <w:tcPr>
            <w:tcW w:w="817" w:type="dxa"/>
            <w:tcBorders>
              <w:top w:val="single" w:sz="8" w:space="0" w:color="000000"/>
              <w:bottom w:val="single" w:sz="4" w:space="0" w:color="000000"/>
            </w:tcBorders>
          </w:tcPr>
          <w:p w:rsidR="00A7263B" w:rsidRDefault="00A7263B">
            <w:pPr>
              <w:numPr>
                <w:ilvl w:val="0"/>
                <w:numId w:val="6"/>
              </w:numPr>
              <w:jc w:val="center"/>
              <w:rPr>
                <w:rFonts w:ascii="宋体" w:hAnsi="宋体"/>
                <w:sz w:val="18"/>
                <w:szCs w:val="18"/>
              </w:rPr>
            </w:pPr>
          </w:p>
        </w:tc>
        <w:tc>
          <w:tcPr>
            <w:tcW w:w="2796" w:type="dxa"/>
            <w:tcBorders>
              <w:top w:val="single" w:sz="8" w:space="0" w:color="000000"/>
              <w:bottom w:val="single" w:sz="4" w:space="0" w:color="000000"/>
            </w:tcBorders>
            <w:vAlign w:val="center"/>
          </w:tcPr>
          <w:p w:rsidR="00A7263B" w:rsidRDefault="00704533">
            <w:pPr>
              <w:jc w:val="center"/>
              <w:rPr>
                <w:rFonts w:ascii="宋体" w:hAnsi="宋体"/>
                <w:sz w:val="18"/>
                <w:szCs w:val="18"/>
              </w:rPr>
            </w:pPr>
            <w:r>
              <w:rPr>
                <w:rFonts w:ascii="宋体" w:hAnsi="宋体" w:hint="eastAsia"/>
                <w:sz w:val="18"/>
                <w:szCs w:val="18"/>
              </w:rPr>
              <w:t>外观与结构</w:t>
            </w:r>
          </w:p>
        </w:tc>
        <w:tc>
          <w:tcPr>
            <w:tcW w:w="1355" w:type="dxa"/>
            <w:tcBorders>
              <w:top w:val="single" w:sz="8" w:space="0" w:color="000000"/>
              <w:bottom w:val="single" w:sz="4" w:space="0" w:color="000000"/>
            </w:tcBorders>
            <w:vAlign w:val="center"/>
          </w:tcPr>
          <w:p w:rsidR="00A7263B" w:rsidRDefault="00704533">
            <w:pPr>
              <w:spacing w:line="340" w:lineRule="exact"/>
              <w:jc w:val="center"/>
              <w:rPr>
                <w:rFonts w:ascii="宋体" w:hAnsi="宋体" w:cs="宋体"/>
                <w:sz w:val="18"/>
                <w:szCs w:val="18"/>
              </w:rPr>
            </w:pPr>
            <w:r>
              <w:rPr>
                <w:rFonts w:ascii="宋体" w:hAnsi="宋体" w:cs="宋体" w:hint="eastAsia"/>
                <w:kern w:val="0"/>
                <w:sz w:val="18"/>
                <w:szCs w:val="18"/>
              </w:rPr>
              <w:t>5.2</w:t>
            </w:r>
          </w:p>
        </w:tc>
        <w:tc>
          <w:tcPr>
            <w:tcW w:w="1617" w:type="dxa"/>
            <w:tcBorders>
              <w:top w:val="single" w:sz="8" w:space="0" w:color="000000"/>
              <w:bottom w:val="single" w:sz="4" w:space="0" w:color="000000"/>
            </w:tcBorders>
            <w:vAlign w:val="center"/>
          </w:tcPr>
          <w:p w:rsidR="00A7263B" w:rsidRDefault="00704533">
            <w:pPr>
              <w:spacing w:line="340" w:lineRule="exact"/>
              <w:jc w:val="center"/>
              <w:rPr>
                <w:rFonts w:ascii="宋体" w:hAnsi="宋体" w:cs="宋体"/>
                <w:sz w:val="18"/>
                <w:szCs w:val="18"/>
              </w:rPr>
            </w:pPr>
            <w:r>
              <w:rPr>
                <w:rFonts w:ascii="宋体" w:hAnsi="宋体" w:cs="宋体" w:hint="eastAsia"/>
                <w:sz w:val="18"/>
                <w:szCs w:val="18"/>
              </w:rPr>
              <w:t>6.2</w:t>
            </w:r>
          </w:p>
        </w:tc>
        <w:tc>
          <w:tcPr>
            <w:tcW w:w="1617" w:type="dxa"/>
            <w:tcBorders>
              <w:top w:val="single" w:sz="8" w:space="0" w:color="000000"/>
              <w:bottom w:val="single" w:sz="4" w:space="0" w:color="000000"/>
            </w:tcBorders>
            <w:vAlign w:val="center"/>
          </w:tcPr>
          <w:p w:rsidR="00A7263B" w:rsidRDefault="00704533">
            <w:pPr>
              <w:ind w:left="420" w:firstLine="360"/>
              <w:rPr>
                <w:rFonts w:ascii="宋体" w:hAnsi="宋体"/>
                <w:sz w:val="18"/>
                <w:szCs w:val="18"/>
              </w:rPr>
            </w:pPr>
            <w:r>
              <w:rPr>
                <w:rFonts w:ascii="宋体" w:hAnsi="宋体" w:hint="eastAsia"/>
                <w:sz w:val="18"/>
                <w:szCs w:val="18"/>
              </w:rPr>
              <w:t>√</w:t>
            </w:r>
          </w:p>
        </w:tc>
        <w:tc>
          <w:tcPr>
            <w:tcW w:w="1368" w:type="dxa"/>
            <w:tcBorders>
              <w:top w:val="single" w:sz="8" w:space="0" w:color="000000"/>
            </w:tcBorders>
            <w:vAlign w:val="center"/>
          </w:tcPr>
          <w:p w:rsidR="00A7263B" w:rsidRDefault="00704533">
            <w:pPr>
              <w:jc w:val="center"/>
              <w:rPr>
                <w:rFonts w:ascii="宋体" w:hAnsi="宋体"/>
                <w:sz w:val="18"/>
                <w:szCs w:val="18"/>
              </w:rPr>
            </w:pPr>
            <w:r>
              <w:rPr>
                <w:rFonts w:ascii="宋体" w:hAnsi="宋体" w:hint="eastAsia"/>
                <w:sz w:val="18"/>
                <w:szCs w:val="18"/>
              </w:rPr>
              <w:t>√</w:t>
            </w:r>
          </w:p>
        </w:tc>
      </w:tr>
      <w:tr w:rsidR="00A7263B">
        <w:trPr>
          <w:trHeight w:val="53"/>
          <w:jc w:val="center"/>
        </w:trPr>
        <w:tc>
          <w:tcPr>
            <w:tcW w:w="817" w:type="dxa"/>
          </w:tcPr>
          <w:p w:rsidR="00A7263B" w:rsidRDefault="00A7263B">
            <w:pPr>
              <w:numPr>
                <w:ilvl w:val="0"/>
                <w:numId w:val="6"/>
              </w:numPr>
              <w:jc w:val="center"/>
              <w:rPr>
                <w:rFonts w:ascii="宋体" w:hAnsi="宋体"/>
                <w:sz w:val="18"/>
                <w:szCs w:val="18"/>
              </w:rPr>
            </w:pPr>
          </w:p>
        </w:tc>
        <w:tc>
          <w:tcPr>
            <w:tcW w:w="2796" w:type="dxa"/>
            <w:vAlign w:val="center"/>
          </w:tcPr>
          <w:p w:rsidR="00A7263B" w:rsidRDefault="00704533">
            <w:pPr>
              <w:jc w:val="center"/>
              <w:rPr>
                <w:rFonts w:ascii="宋体" w:hAnsi="宋体"/>
                <w:sz w:val="18"/>
                <w:szCs w:val="18"/>
              </w:rPr>
            </w:pPr>
            <w:r>
              <w:rPr>
                <w:rFonts w:ascii="宋体" w:hAnsi="宋体" w:hint="eastAsia"/>
                <w:sz w:val="18"/>
                <w:szCs w:val="18"/>
              </w:rPr>
              <w:t>X射线管预热时间</w:t>
            </w:r>
          </w:p>
        </w:tc>
        <w:tc>
          <w:tcPr>
            <w:tcW w:w="1355" w:type="dxa"/>
            <w:vAlign w:val="center"/>
          </w:tcPr>
          <w:p w:rsidR="00A7263B" w:rsidRDefault="00704533">
            <w:pPr>
              <w:spacing w:line="340" w:lineRule="exact"/>
              <w:jc w:val="center"/>
              <w:rPr>
                <w:rFonts w:ascii="宋体" w:hAnsi="宋体" w:cs="宋体"/>
                <w:kern w:val="0"/>
                <w:sz w:val="18"/>
                <w:szCs w:val="18"/>
              </w:rPr>
            </w:pPr>
            <w:r>
              <w:rPr>
                <w:rFonts w:ascii="宋体" w:hAnsi="宋体" w:cs="宋体" w:hint="eastAsia"/>
                <w:kern w:val="0"/>
                <w:sz w:val="18"/>
                <w:szCs w:val="18"/>
              </w:rPr>
              <w:t>5.3.1</w:t>
            </w:r>
          </w:p>
        </w:tc>
        <w:tc>
          <w:tcPr>
            <w:tcW w:w="1617" w:type="dxa"/>
            <w:vAlign w:val="center"/>
          </w:tcPr>
          <w:p w:rsidR="00A7263B" w:rsidRDefault="00704533">
            <w:pPr>
              <w:spacing w:line="340" w:lineRule="exact"/>
              <w:jc w:val="center"/>
              <w:rPr>
                <w:rFonts w:ascii="宋体" w:hAnsi="宋体" w:cs="宋体"/>
                <w:kern w:val="0"/>
                <w:sz w:val="18"/>
                <w:szCs w:val="18"/>
              </w:rPr>
            </w:pPr>
            <w:r>
              <w:rPr>
                <w:rFonts w:ascii="宋体" w:hAnsi="宋体" w:cs="宋体" w:hint="eastAsia"/>
                <w:kern w:val="0"/>
                <w:sz w:val="18"/>
                <w:szCs w:val="18"/>
              </w:rPr>
              <w:t>6.3.1</w:t>
            </w:r>
          </w:p>
        </w:tc>
        <w:tc>
          <w:tcPr>
            <w:tcW w:w="1617" w:type="dxa"/>
            <w:vAlign w:val="center"/>
          </w:tcPr>
          <w:p w:rsidR="00A7263B" w:rsidRDefault="00704533">
            <w:pPr>
              <w:ind w:left="420" w:firstLine="360"/>
              <w:rPr>
                <w:rFonts w:ascii="宋体" w:hAnsi="宋体"/>
                <w:sz w:val="18"/>
                <w:szCs w:val="18"/>
              </w:rPr>
            </w:pPr>
            <w:r>
              <w:rPr>
                <w:rFonts w:ascii="宋体" w:hAnsi="宋体" w:hint="eastAsia"/>
                <w:sz w:val="18"/>
                <w:szCs w:val="18"/>
              </w:rPr>
              <w:t>√</w:t>
            </w:r>
          </w:p>
        </w:tc>
        <w:tc>
          <w:tcPr>
            <w:tcW w:w="1368" w:type="dxa"/>
            <w:vAlign w:val="center"/>
          </w:tcPr>
          <w:p w:rsidR="00A7263B" w:rsidRDefault="00704533">
            <w:pPr>
              <w:jc w:val="center"/>
              <w:rPr>
                <w:rFonts w:ascii="宋体" w:hAnsi="宋体"/>
                <w:sz w:val="18"/>
                <w:szCs w:val="18"/>
              </w:rPr>
            </w:pPr>
            <w:r>
              <w:rPr>
                <w:rFonts w:ascii="宋体" w:hAnsi="宋体" w:hint="eastAsia"/>
                <w:sz w:val="18"/>
                <w:szCs w:val="18"/>
              </w:rPr>
              <w:t>√</w:t>
            </w:r>
          </w:p>
        </w:tc>
      </w:tr>
      <w:tr w:rsidR="00A7263B">
        <w:trPr>
          <w:trHeight w:val="53"/>
          <w:jc w:val="center"/>
        </w:trPr>
        <w:tc>
          <w:tcPr>
            <w:tcW w:w="817" w:type="dxa"/>
          </w:tcPr>
          <w:p w:rsidR="00A7263B" w:rsidRDefault="00A7263B">
            <w:pPr>
              <w:numPr>
                <w:ilvl w:val="0"/>
                <w:numId w:val="6"/>
              </w:numPr>
              <w:jc w:val="center"/>
              <w:rPr>
                <w:rFonts w:ascii="宋体" w:hAnsi="宋体"/>
                <w:sz w:val="18"/>
                <w:szCs w:val="18"/>
              </w:rPr>
            </w:pPr>
          </w:p>
        </w:tc>
        <w:tc>
          <w:tcPr>
            <w:tcW w:w="2796" w:type="dxa"/>
            <w:vAlign w:val="center"/>
          </w:tcPr>
          <w:p w:rsidR="00A7263B" w:rsidRDefault="00704533">
            <w:pPr>
              <w:jc w:val="center"/>
              <w:rPr>
                <w:rFonts w:ascii="宋体" w:hAnsi="宋体"/>
                <w:sz w:val="18"/>
                <w:szCs w:val="18"/>
              </w:rPr>
            </w:pPr>
            <w:r>
              <w:rPr>
                <w:rFonts w:ascii="宋体" w:hAnsi="宋体" w:hint="eastAsia"/>
                <w:sz w:val="18"/>
                <w:szCs w:val="18"/>
              </w:rPr>
              <w:t>图像清晰度</w:t>
            </w:r>
          </w:p>
        </w:tc>
        <w:tc>
          <w:tcPr>
            <w:tcW w:w="1355" w:type="dxa"/>
            <w:vAlign w:val="center"/>
          </w:tcPr>
          <w:p w:rsidR="00A7263B" w:rsidRDefault="00704533">
            <w:pPr>
              <w:spacing w:line="340" w:lineRule="exact"/>
              <w:jc w:val="center"/>
              <w:rPr>
                <w:rFonts w:ascii="宋体" w:hAnsi="宋体" w:cs="宋体"/>
                <w:kern w:val="0"/>
                <w:sz w:val="18"/>
                <w:szCs w:val="18"/>
              </w:rPr>
            </w:pPr>
            <w:r>
              <w:rPr>
                <w:rFonts w:ascii="宋体" w:hAnsi="宋体" w:cs="宋体" w:hint="eastAsia"/>
                <w:kern w:val="0"/>
                <w:sz w:val="18"/>
                <w:szCs w:val="18"/>
              </w:rPr>
              <w:t>5.3.2</w:t>
            </w:r>
          </w:p>
        </w:tc>
        <w:tc>
          <w:tcPr>
            <w:tcW w:w="1617" w:type="dxa"/>
            <w:vAlign w:val="center"/>
          </w:tcPr>
          <w:p w:rsidR="00A7263B" w:rsidRDefault="00704533">
            <w:pPr>
              <w:spacing w:line="340" w:lineRule="exact"/>
              <w:jc w:val="center"/>
              <w:rPr>
                <w:rFonts w:ascii="宋体" w:hAnsi="宋体" w:cs="宋体"/>
                <w:kern w:val="0"/>
                <w:sz w:val="18"/>
                <w:szCs w:val="18"/>
              </w:rPr>
            </w:pPr>
            <w:r>
              <w:rPr>
                <w:rFonts w:ascii="宋体" w:hAnsi="宋体" w:cs="宋体" w:hint="eastAsia"/>
                <w:kern w:val="0"/>
                <w:sz w:val="18"/>
                <w:szCs w:val="18"/>
              </w:rPr>
              <w:t>6.3.2</w:t>
            </w:r>
          </w:p>
        </w:tc>
        <w:tc>
          <w:tcPr>
            <w:tcW w:w="1617" w:type="dxa"/>
            <w:vAlign w:val="center"/>
          </w:tcPr>
          <w:p w:rsidR="00A7263B" w:rsidRDefault="00704533">
            <w:pPr>
              <w:ind w:left="420" w:firstLine="360"/>
              <w:rPr>
                <w:rFonts w:ascii="宋体" w:hAnsi="宋体"/>
                <w:sz w:val="18"/>
                <w:szCs w:val="18"/>
              </w:rPr>
            </w:pPr>
            <w:r>
              <w:rPr>
                <w:rFonts w:ascii="宋体" w:hAnsi="宋体" w:hint="eastAsia"/>
                <w:sz w:val="18"/>
                <w:szCs w:val="18"/>
              </w:rPr>
              <w:t>√</w:t>
            </w:r>
          </w:p>
        </w:tc>
        <w:tc>
          <w:tcPr>
            <w:tcW w:w="1368" w:type="dxa"/>
            <w:vAlign w:val="center"/>
          </w:tcPr>
          <w:p w:rsidR="00A7263B" w:rsidRDefault="00704533">
            <w:pPr>
              <w:jc w:val="center"/>
              <w:rPr>
                <w:rFonts w:ascii="宋体" w:hAnsi="宋体"/>
                <w:sz w:val="18"/>
                <w:szCs w:val="18"/>
              </w:rPr>
            </w:pPr>
            <w:r>
              <w:rPr>
                <w:rFonts w:ascii="宋体" w:hAnsi="宋体" w:hint="eastAsia"/>
                <w:sz w:val="18"/>
                <w:szCs w:val="18"/>
              </w:rPr>
              <w:t>√</w:t>
            </w:r>
          </w:p>
        </w:tc>
      </w:tr>
      <w:tr w:rsidR="00A7263B">
        <w:trPr>
          <w:trHeight w:val="53"/>
          <w:jc w:val="center"/>
        </w:trPr>
        <w:tc>
          <w:tcPr>
            <w:tcW w:w="817" w:type="dxa"/>
          </w:tcPr>
          <w:p w:rsidR="00A7263B" w:rsidRDefault="00A7263B">
            <w:pPr>
              <w:numPr>
                <w:ilvl w:val="0"/>
                <w:numId w:val="6"/>
              </w:numPr>
              <w:jc w:val="center"/>
              <w:rPr>
                <w:rFonts w:ascii="宋体" w:hAnsi="宋体"/>
                <w:sz w:val="18"/>
                <w:szCs w:val="18"/>
              </w:rPr>
            </w:pPr>
          </w:p>
        </w:tc>
        <w:tc>
          <w:tcPr>
            <w:tcW w:w="2796" w:type="dxa"/>
            <w:vAlign w:val="center"/>
          </w:tcPr>
          <w:p w:rsidR="00A7263B" w:rsidRDefault="00704533">
            <w:pPr>
              <w:jc w:val="center"/>
              <w:rPr>
                <w:rFonts w:ascii="宋体" w:hAnsi="宋体"/>
                <w:sz w:val="18"/>
                <w:szCs w:val="18"/>
              </w:rPr>
            </w:pPr>
            <w:r>
              <w:rPr>
                <w:rFonts w:ascii="宋体" w:hAnsi="宋体" w:hint="eastAsia"/>
                <w:sz w:val="18"/>
                <w:szCs w:val="18"/>
              </w:rPr>
              <w:t>设备误判率</w:t>
            </w:r>
          </w:p>
        </w:tc>
        <w:tc>
          <w:tcPr>
            <w:tcW w:w="1355" w:type="dxa"/>
            <w:vAlign w:val="center"/>
          </w:tcPr>
          <w:p w:rsidR="00A7263B" w:rsidRDefault="00704533">
            <w:pPr>
              <w:spacing w:line="340" w:lineRule="exact"/>
              <w:jc w:val="center"/>
              <w:rPr>
                <w:rFonts w:ascii="宋体" w:hAnsi="宋体" w:cs="宋体"/>
                <w:kern w:val="0"/>
                <w:sz w:val="18"/>
                <w:szCs w:val="18"/>
              </w:rPr>
            </w:pPr>
            <w:r>
              <w:rPr>
                <w:rFonts w:ascii="宋体" w:hAnsi="宋体" w:cs="宋体" w:hint="eastAsia"/>
                <w:kern w:val="0"/>
                <w:sz w:val="18"/>
                <w:szCs w:val="18"/>
              </w:rPr>
              <w:t>5.3.3</w:t>
            </w:r>
          </w:p>
        </w:tc>
        <w:tc>
          <w:tcPr>
            <w:tcW w:w="1617" w:type="dxa"/>
            <w:vAlign w:val="center"/>
          </w:tcPr>
          <w:p w:rsidR="00A7263B" w:rsidRDefault="00704533">
            <w:pPr>
              <w:spacing w:line="340" w:lineRule="exact"/>
              <w:jc w:val="center"/>
              <w:rPr>
                <w:rFonts w:ascii="宋体" w:hAnsi="宋体" w:cs="宋体"/>
                <w:kern w:val="0"/>
                <w:sz w:val="18"/>
                <w:szCs w:val="18"/>
              </w:rPr>
            </w:pPr>
            <w:r>
              <w:rPr>
                <w:rFonts w:ascii="宋体" w:hAnsi="宋体" w:cs="宋体" w:hint="eastAsia"/>
                <w:kern w:val="0"/>
                <w:sz w:val="18"/>
                <w:szCs w:val="18"/>
              </w:rPr>
              <w:t>6.3.3</w:t>
            </w:r>
          </w:p>
        </w:tc>
        <w:tc>
          <w:tcPr>
            <w:tcW w:w="1617" w:type="dxa"/>
            <w:vAlign w:val="center"/>
          </w:tcPr>
          <w:p w:rsidR="00A7263B" w:rsidRDefault="00704533">
            <w:pPr>
              <w:ind w:left="420" w:firstLine="360"/>
              <w:rPr>
                <w:rFonts w:ascii="宋体" w:hAnsi="宋体"/>
                <w:sz w:val="18"/>
                <w:szCs w:val="18"/>
              </w:rPr>
            </w:pPr>
            <w:r>
              <w:rPr>
                <w:rFonts w:ascii="宋体" w:hAnsi="宋体" w:hint="eastAsia"/>
                <w:sz w:val="18"/>
                <w:szCs w:val="18"/>
              </w:rPr>
              <w:t>√</w:t>
            </w:r>
          </w:p>
        </w:tc>
        <w:tc>
          <w:tcPr>
            <w:tcW w:w="1368" w:type="dxa"/>
            <w:vAlign w:val="center"/>
          </w:tcPr>
          <w:p w:rsidR="00A7263B" w:rsidRDefault="00704533">
            <w:pPr>
              <w:jc w:val="center"/>
              <w:rPr>
                <w:rFonts w:ascii="宋体" w:hAnsi="宋体"/>
                <w:sz w:val="18"/>
                <w:szCs w:val="18"/>
              </w:rPr>
            </w:pPr>
            <w:r>
              <w:rPr>
                <w:rFonts w:ascii="宋体" w:hAnsi="宋体" w:hint="eastAsia"/>
                <w:sz w:val="18"/>
                <w:szCs w:val="18"/>
              </w:rPr>
              <w:t>√</w:t>
            </w:r>
          </w:p>
        </w:tc>
      </w:tr>
      <w:tr w:rsidR="00A7263B">
        <w:trPr>
          <w:trHeight w:val="53"/>
          <w:jc w:val="center"/>
        </w:trPr>
        <w:tc>
          <w:tcPr>
            <w:tcW w:w="817" w:type="dxa"/>
          </w:tcPr>
          <w:p w:rsidR="00A7263B" w:rsidRDefault="00A7263B">
            <w:pPr>
              <w:numPr>
                <w:ilvl w:val="0"/>
                <w:numId w:val="6"/>
              </w:numPr>
              <w:jc w:val="center"/>
              <w:rPr>
                <w:rFonts w:ascii="宋体" w:hAnsi="宋体"/>
                <w:sz w:val="18"/>
                <w:szCs w:val="18"/>
              </w:rPr>
            </w:pPr>
          </w:p>
        </w:tc>
        <w:tc>
          <w:tcPr>
            <w:tcW w:w="2796" w:type="dxa"/>
            <w:vAlign w:val="center"/>
          </w:tcPr>
          <w:p w:rsidR="00A7263B" w:rsidRDefault="00704533">
            <w:pPr>
              <w:jc w:val="center"/>
              <w:rPr>
                <w:rFonts w:ascii="宋体" w:hAnsi="宋体"/>
                <w:sz w:val="18"/>
                <w:szCs w:val="18"/>
              </w:rPr>
            </w:pPr>
            <w:r>
              <w:rPr>
                <w:rFonts w:ascii="宋体" w:hAnsi="宋体" w:hint="eastAsia"/>
                <w:sz w:val="18"/>
                <w:szCs w:val="18"/>
              </w:rPr>
              <w:t>设备漏判率</w:t>
            </w:r>
          </w:p>
        </w:tc>
        <w:tc>
          <w:tcPr>
            <w:tcW w:w="1355" w:type="dxa"/>
            <w:vAlign w:val="center"/>
          </w:tcPr>
          <w:p w:rsidR="00A7263B" w:rsidRDefault="00704533">
            <w:pPr>
              <w:spacing w:line="340" w:lineRule="exact"/>
              <w:jc w:val="center"/>
              <w:rPr>
                <w:rFonts w:ascii="宋体" w:hAnsi="宋体" w:cs="宋体"/>
                <w:kern w:val="0"/>
                <w:sz w:val="18"/>
                <w:szCs w:val="18"/>
              </w:rPr>
            </w:pPr>
            <w:r>
              <w:rPr>
                <w:rFonts w:ascii="宋体" w:hAnsi="宋体" w:cs="宋体" w:hint="eastAsia"/>
                <w:kern w:val="0"/>
                <w:sz w:val="18"/>
                <w:szCs w:val="18"/>
              </w:rPr>
              <w:t>5.3.4</w:t>
            </w:r>
          </w:p>
        </w:tc>
        <w:tc>
          <w:tcPr>
            <w:tcW w:w="1617" w:type="dxa"/>
            <w:vAlign w:val="center"/>
          </w:tcPr>
          <w:p w:rsidR="00A7263B" w:rsidRDefault="00704533">
            <w:pPr>
              <w:spacing w:line="340" w:lineRule="exact"/>
              <w:jc w:val="center"/>
              <w:rPr>
                <w:rFonts w:ascii="宋体" w:hAnsi="宋体" w:cs="宋体"/>
                <w:kern w:val="0"/>
                <w:sz w:val="18"/>
                <w:szCs w:val="18"/>
              </w:rPr>
            </w:pPr>
            <w:r>
              <w:rPr>
                <w:rFonts w:ascii="宋体" w:hAnsi="宋体" w:cs="宋体" w:hint="eastAsia"/>
                <w:kern w:val="0"/>
                <w:sz w:val="18"/>
                <w:szCs w:val="18"/>
              </w:rPr>
              <w:t>6.3.4</w:t>
            </w:r>
          </w:p>
        </w:tc>
        <w:tc>
          <w:tcPr>
            <w:tcW w:w="1617" w:type="dxa"/>
            <w:vAlign w:val="center"/>
          </w:tcPr>
          <w:p w:rsidR="00A7263B" w:rsidRDefault="00704533">
            <w:pPr>
              <w:ind w:left="420" w:firstLine="360"/>
              <w:rPr>
                <w:rFonts w:ascii="宋体" w:hAnsi="宋体"/>
                <w:sz w:val="18"/>
                <w:szCs w:val="18"/>
              </w:rPr>
            </w:pPr>
            <w:r>
              <w:rPr>
                <w:rFonts w:ascii="宋体" w:hAnsi="宋体" w:hint="eastAsia"/>
                <w:sz w:val="18"/>
                <w:szCs w:val="18"/>
              </w:rPr>
              <w:t>√</w:t>
            </w:r>
          </w:p>
        </w:tc>
        <w:tc>
          <w:tcPr>
            <w:tcW w:w="1368" w:type="dxa"/>
            <w:vAlign w:val="center"/>
          </w:tcPr>
          <w:p w:rsidR="00A7263B" w:rsidRDefault="00704533">
            <w:pPr>
              <w:jc w:val="center"/>
              <w:rPr>
                <w:rFonts w:ascii="宋体" w:hAnsi="宋体"/>
                <w:sz w:val="18"/>
                <w:szCs w:val="18"/>
              </w:rPr>
            </w:pPr>
            <w:r>
              <w:rPr>
                <w:rFonts w:ascii="宋体" w:hAnsi="宋体" w:hint="eastAsia"/>
                <w:sz w:val="18"/>
                <w:szCs w:val="18"/>
              </w:rPr>
              <w:t>√</w:t>
            </w:r>
          </w:p>
        </w:tc>
      </w:tr>
      <w:tr w:rsidR="00A7263B">
        <w:trPr>
          <w:trHeight w:val="53"/>
          <w:jc w:val="center"/>
        </w:trPr>
        <w:tc>
          <w:tcPr>
            <w:tcW w:w="817" w:type="dxa"/>
          </w:tcPr>
          <w:p w:rsidR="00A7263B" w:rsidRDefault="00A7263B">
            <w:pPr>
              <w:numPr>
                <w:ilvl w:val="0"/>
                <w:numId w:val="6"/>
              </w:numPr>
              <w:jc w:val="center"/>
              <w:rPr>
                <w:rFonts w:ascii="宋体" w:hAnsi="宋体"/>
                <w:sz w:val="18"/>
                <w:szCs w:val="18"/>
              </w:rPr>
            </w:pPr>
          </w:p>
        </w:tc>
        <w:tc>
          <w:tcPr>
            <w:tcW w:w="2796" w:type="dxa"/>
            <w:vAlign w:val="center"/>
          </w:tcPr>
          <w:p w:rsidR="00A7263B" w:rsidRDefault="00704533">
            <w:pPr>
              <w:jc w:val="center"/>
              <w:rPr>
                <w:rFonts w:ascii="宋体" w:hAnsi="宋体"/>
                <w:sz w:val="18"/>
                <w:szCs w:val="18"/>
              </w:rPr>
            </w:pPr>
            <w:r>
              <w:rPr>
                <w:rFonts w:ascii="宋体" w:hAnsi="宋体" w:hint="eastAsia"/>
                <w:sz w:val="18"/>
                <w:szCs w:val="18"/>
              </w:rPr>
              <w:t>外伸量</w:t>
            </w:r>
          </w:p>
        </w:tc>
        <w:tc>
          <w:tcPr>
            <w:tcW w:w="1355" w:type="dxa"/>
            <w:vAlign w:val="center"/>
          </w:tcPr>
          <w:p w:rsidR="00A7263B" w:rsidRDefault="00704533">
            <w:pPr>
              <w:spacing w:line="340" w:lineRule="exact"/>
              <w:jc w:val="center"/>
              <w:rPr>
                <w:rFonts w:ascii="宋体" w:hAnsi="宋体" w:cs="宋体"/>
                <w:kern w:val="0"/>
                <w:sz w:val="18"/>
                <w:szCs w:val="18"/>
              </w:rPr>
            </w:pPr>
            <w:r>
              <w:rPr>
                <w:rFonts w:ascii="宋体" w:hAnsi="宋体" w:cs="宋体" w:hint="eastAsia"/>
                <w:kern w:val="0"/>
                <w:sz w:val="18"/>
                <w:szCs w:val="18"/>
              </w:rPr>
              <w:t>5.3.5</w:t>
            </w:r>
          </w:p>
        </w:tc>
        <w:tc>
          <w:tcPr>
            <w:tcW w:w="1617" w:type="dxa"/>
            <w:vAlign w:val="center"/>
          </w:tcPr>
          <w:p w:rsidR="00A7263B" w:rsidRDefault="00704533">
            <w:pPr>
              <w:spacing w:line="340" w:lineRule="exact"/>
              <w:jc w:val="center"/>
              <w:rPr>
                <w:rFonts w:ascii="宋体" w:hAnsi="宋体" w:cs="宋体"/>
                <w:kern w:val="0"/>
                <w:sz w:val="18"/>
                <w:szCs w:val="18"/>
              </w:rPr>
            </w:pPr>
            <w:r>
              <w:rPr>
                <w:rFonts w:ascii="宋体" w:hAnsi="宋体" w:cs="宋体" w:hint="eastAsia"/>
                <w:kern w:val="0"/>
                <w:sz w:val="18"/>
                <w:szCs w:val="18"/>
              </w:rPr>
              <w:t>6.3.5</w:t>
            </w:r>
          </w:p>
        </w:tc>
        <w:tc>
          <w:tcPr>
            <w:tcW w:w="1617" w:type="dxa"/>
            <w:vAlign w:val="center"/>
          </w:tcPr>
          <w:p w:rsidR="00A7263B" w:rsidRDefault="00704533">
            <w:pPr>
              <w:ind w:left="420" w:firstLine="360"/>
              <w:rPr>
                <w:rFonts w:ascii="宋体" w:hAnsi="宋体"/>
                <w:sz w:val="18"/>
                <w:szCs w:val="18"/>
              </w:rPr>
            </w:pPr>
            <w:r>
              <w:rPr>
                <w:rFonts w:ascii="宋体" w:hAnsi="宋体" w:hint="eastAsia"/>
                <w:sz w:val="18"/>
                <w:szCs w:val="18"/>
              </w:rPr>
              <w:t>√</w:t>
            </w:r>
          </w:p>
        </w:tc>
        <w:tc>
          <w:tcPr>
            <w:tcW w:w="1368" w:type="dxa"/>
            <w:vAlign w:val="center"/>
          </w:tcPr>
          <w:p w:rsidR="00A7263B" w:rsidRDefault="00704533">
            <w:pPr>
              <w:jc w:val="center"/>
              <w:rPr>
                <w:rFonts w:ascii="宋体" w:hAnsi="宋体"/>
                <w:sz w:val="18"/>
                <w:szCs w:val="18"/>
              </w:rPr>
            </w:pPr>
            <w:r>
              <w:rPr>
                <w:rFonts w:ascii="宋体" w:hAnsi="宋体" w:hint="eastAsia"/>
                <w:sz w:val="18"/>
                <w:szCs w:val="18"/>
              </w:rPr>
              <w:t>√</w:t>
            </w:r>
          </w:p>
        </w:tc>
      </w:tr>
      <w:tr w:rsidR="00A7263B">
        <w:trPr>
          <w:trHeight w:val="53"/>
          <w:jc w:val="center"/>
        </w:trPr>
        <w:tc>
          <w:tcPr>
            <w:tcW w:w="817" w:type="dxa"/>
          </w:tcPr>
          <w:p w:rsidR="00A7263B" w:rsidRDefault="00A7263B">
            <w:pPr>
              <w:numPr>
                <w:ilvl w:val="0"/>
                <w:numId w:val="6"/>
              </w:numPr>
              <w:jc w:val="center"/>
              <w:rPr>
                <w:rFonts w:ascii="宋体" w:hAnsi="宋体"/>
                <w:sz w:val="18"/>
                <w:szCs w:val="18"/>
              </w:rPr>
            </w:pPr>
          </w:p>
        </w:tc>
        <w:tc>
          <w:tcPr>
            <w:tcW w:w="2796" w:type="dxa"/>
            <w:vAlign w:val="center"/>
          </w:tcPr>
          <w:p w:rsidR="00A7263B" w:rsidRDefault="00704533">
            <w:pPr>
              <w:jc w:val="center"/>
              <w:rPr>
                <w:rFonts w:ascii="宋体" w:hAnsi="宋体"/>
                <w:sz w:val="18"/>
                <w:szCs w:val="18"/>
              </w:rPr>
            </w:pPr>
            <w:r>
              <w:rPr>
                <w:rFonts w:ascii="宋体" w:hAnsi="宋体" w:hint="eastAsia"/>
                <w:sz w:val="18"/>
                <w:szCs w:val="18"/>
              </w:rPr>
              <w:t>重复测量精度</w:t>
            </w:r>
          </w:p>
        </w:tc>
        <w:tc>
          <w:tcPr>
            <w:tcW w:w="1355" w:type="dxa"/>
            <w:vAlign w:val="center"/>
          </w:tcPr>
          <w:p w:rsidR="00A7263B" w:rsidRDefault="00704533">
            <w:pPr>
              <w:spacing w:line="340" w:lineRule="exact"/>
              <w:jc w:val="center"/>
              <w:rPr>
                <w:rFonts w:ascii="宋体" w:hAnsi="宋体" w:cs="宋体"/>
                <w:sz w:val="18"/>
              </w:rPr>
            </w:pPr>
            <w:r>
              <w:rPr>
                <w:rFonts w:ascii="宋体" w:hAnsi="宋体" w:cs="宋体" w:hint="eastAsia"/>
                <w:kern w:val="0"/>
                <w:sz w:val="18"/>
                <w:szCs w:val="18"/>
              </w:rPr>
              <w:t>5.3.7</w:t>
            </w:r>
          </w:p>
        </w:tc>
        <w:tc>
          <w:tcPr>
            <w:tcW w:w="1617" w:type="dxa"/>
            <w:vAlign w:val="center"/>
          </w:tcPr>
          <w:p w:rsidR="00A7263B" w:rsidRDefault="00704533">
            <w:pPr>
              <w:spacing w:line="340" w:lineRule="exact"/>
              <w:jc w:val="center"/>
              <w:rPr>
                <w:rFonts w:ascii="宋体" w:hAnsi="宋体" w:cs="宋体"/>
                <w:sz w:val="18"/>
              </w:rPr>
            </w:pPr>
            <w:r>
              <w:rPr>
                <w:rFonts w:ascii="宋体" w:hAnsi="宋体" w:cs="宋体" w:hint="eastAsia"/>
                <w:kern w:val="0"/>
                <w:sz w:val="18"/>
                <w:szCs w:val="18"/>
              </w:rPr>
              <w:t>6.3.7</w:t>
            </w:r>
          </w:p>
        </w:tc>
        <w:tc>
          <w:tcPr>
            <w:tcW w:w="1617" w:type="dxa"/>
            <w:vAlign w:val="center"/>
          </w:tcPr>
          <w:p w:rsidR="00A7263B" w:rsidRDefault="00704533">
            <w:pPr>
              <w:ind w:left="420" w:firstLine="360"/>
              <w:rPr>
                <w:rFonts w:ascii="宋体" w:hAnsi="宋体"/>
                <w:sz w:val="18"/>
                <w:szCs w:val="18"/>
              </w:rPr>
            </w:pPr>
            <w:r>
              <w:rPr>
                <w:rFonts w:ascii="宋体" w:hAnsi="宋体" w:hint="eastAsia"/>
                <w:sz w:val="18"/>
                <w:szCs w:val="18"/>
              </w:rPr>
              <w:t>√</w:t>
            </w:r>
          </w:p>
        </w:tc>
        <w:tc>
          <w:tcPr>
            <w:tcW w:w="1368" w:type="dxa"/>
            <w:vAlign w:val="center"/>
          </w:tcPr>
          <w:p w:rsidR="00A7263B" w:rsidRDefault="00704533">
            <w:pPr>
              <w:jc w:val="center"/>
              <w:rPr>
                <w:rFonts w:ascii="宋体" w:hAnsi="宋体"/>
                <w:sz w:val="18"/>
                <w:szCs w:val="18"/>
              </w:rPr>
            </w:pPr>
            <w:r>
              <w:rPr>
                <w:rFonts w:ascii="宋体" w:hAnsi="宋体" w:hint="eastAsia"/>
                <w:sz w:val="18"/>
                <w:szCs w:val="18"/>
              </w:rPr>
              <w:t>√</w:t>
            </w:r>
          </w:p>
        </w:tc>
      </w:tr>
      <w:tr w:rsidR="00A7263B">
        <w:trPr>
          <w:trHeight w:val="53"/>
          <w:jc w:val="center"/>
        </w:trPr>
        <w:tc>
          <w:tcPr>
            <w:tcW w:w="817" w:type="dxa"/>
          </w:tcPr>
          <w:p w:rsidR="00A7263B" w:rsidRDefault="00A7263B">
            <w:pPr>
              <w:numPr>
                <w:ilvl w:val="0"/>
                <w:numId w:val="6"/>
              </w:numPr>
              <w:jc w:val="center"/>
              <w:rPr>
                <w:rFonts w:ascii="宋体" w:hAnsi="宋体"/>
                <w:sz w:val="18"/>
                <w:szCs w:val="18"/>
              </w:rPr>
            </w:pPr>
          </w:p>
        </w:tc>
        <w:tc>
          <w:tcPr>
            <w:tcW w:w="2796" w:type="dxa"/>
            <w:vAlign w:val="center"/>
          </w:tcPr>
          <w:p w:rsidR="00A7263B" w:rsidRDefault="00704533">
            <w:pPr>
              <w:jc w:val="center"/>
              <w:rPr>
                <w:rFonts w:ascii="宋体" w:hAnsi="宋体" w:cs="Arial"/>
                <w:sz w:val="18"/>
                <w:szCs w:val="18"/>
              </w:rPr>
            </w:pPr>
            <w:r>
              <w:rPr>
                <w:rFonts w:ascii="宋体" w:hAnsi="宋体" w:cs="Arial" w:hint="eastAsia"/>
                <w:sz w:val="18"/>
                <w:szCs w:val="18"/>
              </w:rPr>
              <w:t>软件功能</w:t>
            </w:r>
          </w:p>
        </w:tc>
        <w:tc>
          <w:tcPr>
            <w:tcW w:w="1355" w:type="dxa"/>
            <w:vAlign w:val="center"/>
          </w:tcPr>
          <w:p w:rsidR="00A7263B" w:rsidRDefault="00704533">
            <w:pPr>
              <w:spacing w:line="340" w:lineRule="exact"/>
              <w:jc w:val="center"/>
              <w:rPr>
                <w:rFonts w:ascii="宋体" w:hAnsi="宋体" w:cs="宋体"/>
                <w:sz w:val="18"/>
              </w:rPr>
            </w:pPr>
            <w:r>
              <w:rPr>
                <w:rFonts w:ascii="宋体" w:hAnsi="宋体" w:cs="宋体" w:hint="eastAsia"/>
                <w:sz w:val="18"/>
              </w:rPr>
              <w:t>5.3.</w:t>
            </w:r>
            <w:r>
              <w:rPr>
                <w:rFonts w:ascii="宋体" w:hAnsi="宋体" w:cs="宋体"/>
                <w:sz w:val="18"/>
              </w:rPr>
              <w:t>8</w:t>
            </w:r>
          </w:p>
        </w:tc>
        <w:tc>
          <w:tcPr>
            <w:tcW w:w="1617" w:type="dxa"/>
            <w:vAlign w:val="center"/>
          </w:tcPr>
          <w:p w:rsidR="00A7263B" w:rsidRDefault="00704533">
            <w:pPr>
              <w:spacing w:line="340" w:lineRule="exact"/>
              <w:jc w:val="center"/>
              <w:rPr>
                <w:rFonts w:ascii="宋体" w:hAnsi="宋体" w:cs="宋体"/>
                <w:sz w:val="18"/>
              </w:rPr>
            </w:pPr>
            <w:r>
              <w:rPr>
                <w:rFonts w:ascii="宋体" w:hAnsi="宋体" w:cs="宋体" w:hint="eastAsia"/>
                <w:sz w:val="18"/>
              </w:rPr>
              <w:t>6.3.</w:t>
            </w:r>
            <w:r>
              <w:rPr>
                <w:rFonts w:ascii="宋体" w:hAnsi="宋体" w:cs="宋体"/>
                <w:sz w:val="18"/>
              </w:rPr>
              <w:t>8</w:t>
            </w:r>
          </w:p>
        </w:tc>
        <w:tc>
          <w:tcPr>
            <w:tcW w:w="1617" w:type="dxa"/>
            <w:vAlign w:val="center"/>
          </w:tcPr>
          <w:p w:rsidR="00A7263B" w:rsidRDefault="00704533">
            <w:pPr>
              <w:ind w:left="420" w:firstLine="360"/>
              <w:rPr>
                <w:rFonts w:ascii="宋体" w:hAnsi="宋体"/>
                <w:sz w:val="18"/>
                <w:szCs w:val="18"/>
              </w:rPr>
            </w:pPr>
            <w:r>
              <w:rPr>
                <w:rFonts w:ascii="宋体" w:hAnsi="宋体" w:hint="eastAsia"/>
                <w:sz w:val="18"/>
                <w:szCs w:val="18"/>
              </w:rPr>
              <w:t>√</w:t>
            </w:r>
          </w:p>
        </w:tc>
        <w:tc>
          <w:tcPr>
            <w:tcW w:w="1368" w:type="dxa"/>
            <w:vAlign w:val="center"/>
          </w:tcPr>
          <w:p w:rsidR="00A7263B" w:rsidRDefault="00704533">
            <w:pPr>
              <w:jc w:val="center"/>
              <w:rPr>
                <w:rFonts w:ascii="宋体" w:hAnsi="宋体"/>
                <w:sz w:val="18"/>
                <w:szCs w:val="18"/>
              </w:rPr>
            </w:pPr>
            <w:r>
              <w:rPr>
                <w:rFonts w:ascii="宋体" w:hAnsi="宋体" w:hint="eastAsia"/>
                <w:sz w:val="18"/>
                <w:szCs w:val="18"/>
              </w:rPr>
              <w:t>√</w:t>
            </w:r>
          </w:p>
        </w:tc>
      </w:tr>
      <w:tr w:rsidR="00A7263B">
        <w:trPr>
          <w:trHeight w:val="53"/>
          <w:jc w:val="center"/>
        </w:trPr>
        <w:tc>
          <w:tcPr>
            <w:tcW w:w="817" w:type="dxa"/>
          </w:tcPr>
          <w:p w:rsidR="00A7263B" w:rsidRDefault="00A7263B">
            <w:pPr>
              <w:numPr>
                <w:ilvl w:val="0"/>
                <w:numId w:val="6"/>
              </w:numPr>
              <w:jc w:val="center"/>
              <w:rPr>
                <w:rFonts w:ascii="宋体" w:hAnsi="宋体"/>
                <w:sz w:val="18"/>
                <w:szCs w:val="18"/>
              </w:rPr>
            </w:pPr>
          </w:p>
        </w:tc>
        <w:tc>
          <w:tcPr>
            <w:tcW w:w="2796" w:type="dxa"/>
            <w:vAlign w:val="center"/>
          </w:tcPr>
          <w:p w:rsidR="00A7263B" w:rsidRDefault="00704533">
            <w:pPr>
              <w:jc w:val="center"/>
              <w:rPr>
                <w:rFonts w:ascii="宋体" w:hAnsi="宋体" w:cs="Arial"/>
                <w:sz w:val="18"/>
                <w:szCs w:val="18"/>
              </w:rPr>
            </w:pPr>
            <w:r>
              <w:rPr>
                <w:rFonts w:ascii="宋体" w:hAnsi="宋体" w:cs="Arial" w:hint="eastAsia"/>
                <w:sz w:val="18"/>
                <w:szCs w:val="18"/>
              </w:rPr>
              <w:t>X射线运行、关闭提示</w:t>
            </w:r>
          </w:p>
        </w:tc>
        <w:tc>
          <w:tcPr>
            <w:tcW w:w="1355" w:type="dxa"/>
            <w:vAlign w:val="center"/>
          </w:tcPr>
          <w:p w:rsidR="00A7263B" w:rsidRDefault="00704533">
            <w:pPr>
              <w:spacing w:line="340" w:lineRule="exact"/>
              <w:jc w:val="center"/>
              <w:rPr>
                <w:rFonts w:ascii="宋体" w:hAnsi="宋体" w:cs="宋体"/>
                <w:sz w:val="18"/>
              </w:rPr>
            </w:pPr>
            <w:r>
              <w:rPr>
                <w:rFonts w:ascii="宋体" w:hAnsi="宋体" w:cs="宋体" w:hint="eastAsia"/>
                <w:kern w:val="0"/>
                <w:sz w:val="18"/>
                <w:szCs w:val="18"/>
              </w:rPr>
              <w:t>5.4.1.1</w:t>
            </w:r>
          </w:p>
        </w:tc>
        <w:tc>
          <w:tcPr>
            <w:tcW w:w="1617" w:type="dxa"/>
            <w:vAlign w:val="center"/>
          </w:tcPr>
          <w:p w:rsidR="00A7263B" w:rsidRDefault="00704533">
            <w:pPr>
              <w:spacing w:line="340" w:lineRule="exact"/>
              <w:jc w:val="center"/>
              <w:rPr>
                <w:rFonts w:ascii="宋体" w:hAnsi="宋体" w:cs="宋体"/>
                <w:sz w:val="18"/>
              </w:rPr>
            </w:pPr>
            <w:r>
              <w:rPr>
                <w:rFonts w:ascii="宋体" w:hAnsi="宋体" w:cs="宋体" w:hint="eastAsia"/>
                <w:sz w:val="18"/>
              </w:rPr>
              <w:t>6.4.1.1</w:t>
            </w:r>
          </w:p>
        </w:tc>
        <w:tc>
          <w:tcPr>
            <w:tcW w:w="1617" w:type="dxa"/>
            <w:vAlign w:val="center"/>
          </w:tcPr>
          <w:p w:rsidR="00A7263B" w:rsidRDefault="00704533">
            <w:pPr>
              <w:ind w:left="420" w:firstLine="360"/>
              <w:rPr>
                <w:rFonts w:ascii="宋体" w:hAnsi="宋体"/>
                <w:sz w:val="18"/>
                <w:szCs w:val="18"/>
              </w:rPr>
            </w:pPr>
            <w:r>
              <w:rPr>
                <w:rFonts w:ascii="宋体" w:hAnsi="宋体" w:hint="eastAsia"/>
                <w:sz w:val="18"/>
                <w:szCs w:val="18"/>
              </w:rPr>
              <w:t>√</w:t>
            </w:r>
          </w:p>
        </w:tc>
        <w:tc>
          <w:tcPr>
            <w:tcW w:w="1368" w:type="dxa"/>
            <w:vAlign w:val="center"/>
          </w:tcPr>
          <w:p w:rsidR="00A7263B" w:rsidRDefault="00704533">
            <w:pPr>
              <w:jc w:val="center"/>
              <w:rPr>
                <w:rFonts w:ascii="宋体" w:hAnsi="宋体"/>
                <w:sz w:val="18"/>
                <w:szCs w:val="18"/>
              </w:rPr>
            </w:pPr>
            <w:r>
              <w:rPr>
                <w:rFonts w:ascii="宋体" w:hAnsi="宋体" w:hint="eastAsia"/>
                <w:sz w:val="18"/>
                <w:szCs w:val="18"/>
              </w:rPr>
              <w:t>√</w:t>
            </w:r>
          </w:p>
        </w:tc>
      </w:tr>
      <w:tr w:rsidR="00A7263B">
        <w:trPr>
          <w:trHeight w:val="53"/>
          <w:jc w:val="center"/>
        </w:trPr>
        <w:tc>
          <w:tcPr>
            <w:tcW w:w="817" w:type="dxa"/>
          </w:tcPr>
          <w:p w:rsidR="00A7263B" w:rsidRDefault="00A7263B">
            <w:pPr>
              <w:numPr>
                <w:ilvl w:val="0"/>
                <w:numId w:val="6"/>
              </w:numPr>
              <w:jc w:val="center"/>
              <w:rPr>
                <w:rFonts w:ascii="宋体" w:hAnsi="宋体"/>
                <w:sz w:val="18"/>
                <w:szCs w:val="18"/>
              </w:rPr>
            </w:pPr>
          </w:p>
        </w:tc>
        <w:tc>
          <w:tcPr>
            <w:tcW w:w="2796" w:type="dxa"/>
            <w:vAlign w:val="center"/>
          </w:tcPr>
          <w:p w:rsidR="00A7263B" w:rsidRDefault="00704533">
            <w:pPr>
              <w:jc w:val="center"/>
              <w:rPr>
                <w:rFonts w:ascii="宋体" w:hAnsi="宋体" w:cs="Arial"/>
                <w:sz w:val="18"/>
                <w:szCs w:val="18"/>
              </w:rPr>
            </w:pPr>
            <w:r>
              <w:rPr>
                <w:rFonts w:ascii="宋体" w:hAnsi="宋体" w:cs="Arial" w:hint="eastAsia"/>
                <w:sz w:val="18"/>
                <w:szCs w:val="18"/>
              </w:rPr>
              <w:t>辐射泄漏量</w:t>
            </w:r>
          </w:p>
        </w:tc>
        <w:tc>
          <w:tcPr>
            <w:tcW w:w="1355" w:type="dxa"/>
            <w:vAlign w:val="center"/>
          </w:tcPr>
          <w:p w:rsidR="00A7263B" w:rsidRDefault="00704533">
            <w:pPr>
              <w:spacing w:line="340" w:lineRule="exact"/>
              <w:jc w:val="center"/>
              <w:rPr>
                <w:rFonts w:ascii="宋体" w:hAnsi="宋体" w:cs="宋体"/>
                <w:sz w:val="18"/>
              </w:rPr>
            </w:pPr>
            <w:r>
              <w:rPr>
                <w:rFonts w:ascii="宋体" w:hAnsi="宋体" w:cs="宋体" w:hint="eastAsia"/>
                <w:kern w:val="0"/>
                <w:sz w:val="18"/>
                <w:szCs w:val="18"/>
              </w:rPr>
              <w:t>5.4.1.2</w:t>
            </w:r>
          </w:p>
        </w:tc>
        <w:tc>
          <w:tcPr>
            <w:tcW w:w="1617" w:type="dxa"/>
            <w:vAlign w:val="center"/>
          </w:tcPr>
          <w:p w:rsidR="00A7263B" w:rsidRDefault="00704533">
            <w:pPr>
              <w:spacing w:line="340" w:lineRule="exact"/>
              <w:jc w:val="center"/>
              <w:rPr>
                <w:rFonts w:ascii="宋体" w:hAnsi="宋体" w:cs="宋体"/>
                <w:sz w:val="18"/>
              </w:rPr>
            </w:pPr>
            <w:r>
              <w:rPr>
                <w:rFonts w:ascii="宋体" w:hAnsi="宋体" w:cs="宋体" w:hint="eastAsia"/>
                <w:sz w:val="18"/>
              </w:rPr>
              <w:t>6.4.1.2</w:t>
            </w:r>
          </w:p>
        </w:tc>
        <w:tc>
          <w:tcPr>
            <w:tcW w:w="1617" w:type="dxa"/>
            <w:vAlign w:val="center"/>
          </w:tcPr>
          <w:p w:rsidR="00A7263B" w:rsidRDefault="00704533">
            <w:pPr>
              <w:ind w:left="420" w:firstLine="360"/>
              <w:rPr>
                <w:rFonts w:ascii="宋体" w:hAnsi="宋体"/>
                <w:sz w:val="18"/>
                <w:szCs w:val="18"/>
              </w:rPr>
            </w:pPr>
            <w:r>
              <w:rPr>
                <w:rFonts w:ascii="宋体" w:hAnsi="宋体" w:hint="eastAsia"/>
                <w:sz w:val="18"/>
                <w:szCs w:val="18"/>
              </w:rPr>
              <w:t>√</w:t>
            </w:r>
          </w:p>
        </w:tc>
        <w:tc>
          <w:tcPr>
            <w:tcW w:w="1368" w:type="dxa"/>
            <w:vAlign w:val="center"/>
          </w:tcPr>
          <w:p w:rsidR="00A7263B" w:rsidRDefault="00704533">
            <w:pPr>
              <w:jc w:val="center"/>
              <w:rPr>
                <w:rFonts w:ascii="宋体" w:hAnsi="宋体"/>
                <w:sz w:val="18"/>
                <w:szCs w:val="18"/>
              </w:rPr>
            </w:pPr>
            <w:r>
              <w:rPr>
                <w:rFonts w:ascii="宋体" w:hAnsi="宋体" w:hint="eastAsia"/>
                <w:sz w:val="18"/>
                <w:szCs w:val="18"/>
              </w:rPr>
              <w:t>√</w:t>
            </w:r>
          </w:p>
        </w:tc>
      </w:tr>
      <w:tr w:rsidR="00A7263B">
        <w:trPr>
          <w:trHeight w:val="53"/>
          <w:jc w:val="center"/>
        </w:trPr>
        <w:tc>
          <w:tcPr>
            <w:tcW w:w="817" w:type="dxa"/>
          </w:tcPr>
          <w:p w:rsidR="00A7263B" w:rsidRDefault="00A7263B">
            <w:pPr>
              <w:numPr>
                <w:ilvl w:val="0"/>
                <w:numId w:val="6"/>
              </w:numPr>
              <w:jc w:val="center"/>
              <w:rPr>
                <w:rFonts w:ascii="宋体" w:hAnsi="宋体"/>
                <w:sz w:val="18"/>
                <w:szCs w:val="18"/>
              </w:rPr>
            </w:pPr>
          </w:p>
        </w:tc>
        <w:tc>
          <w:tcPr>
            <w:tcW w:w="2796" w:type="dxa"/>
            <w:vAlign w:val="center"/>
          </w:tcPr>
          <w:p w:rsidR="00A7263B" w:rsidRDefault="00704533">
            <w:pPr>
              <w:jc w:val="center"/>
              <w:rPr>
                <w:rFonts w:ascii="宋体" w:hAnsi="宋体" w:cs="Arial"/>
                <w:sz w:val="18"/>
                <w:szCs w:val="18"/>
              </w:rPr>
            </w:pPr>
            <w:r>
              <w:rPr>
                <w:rFonts w:ascii="宋体" w:hAnsi="宋体" w:cs="Arial" w:hint="eastAsia"/>
                <w:sz w:val="18"/>
                <w:szCs w:val="18"/>
              </w:rPr>
              <w:t>电气安全</w:t>
            </w:r>
          </w:p>
        </w:tc>
        <w:tc>
          <w:tcPr>
            <w:tcW w:w="1355" w:type="dxa"/>
            <w:vAlign w:val="center"/>
          </w:tcPr>
          <w:p w:rsidR="00A7263B" w:rsidRDefault="00704533">
            <w:pPr>
              <w:spacing w:line="340" w:lineRule="exact"/>
              <w:jc w:val="center"/>
              <w:rPr>
                <w:rFonts w:ascii="宋体" w:hAnsi="宋体" w:cs="宋体"/>
                <w:sz w:val="18"/>
              </w:rPr>
            </w:pPr>
            <w:r>
              <w:rPr>
                <w:rFonts w:ascii="宋体" w:hAnsi="宋体" w:cs="宋体" w:hint="eastAsia"/>
                <w:kern w:val="0"/>
                <w:sz w:val="18"/>
                <w:szCs w:val="18"/>
              </w:rPr>
              <w:t>5.4.2.1</w:t>
            </w:r>
          </w:p>
        </w:tc>
        <w:tc>
          <w:tcPr>
            <w:tcW w:w="1617" w:type="dxa"/>
            <w:vAlign w:val="center"/>
          </w:tcPr>
          <w:p w:rsidR="00A7263B" w:rsidRDefault="00704533">
            <w:pPr>
              <w:spacing w:line="340" w:lineRule="exact"/>
              <w:jc w:val="center"/>
              <w:rPr>
                <w:rFonts w:ascii="宋体" w:hAnsi="宋体" w:cs="宋体"/>
                <w:sz w:val="18"/>
              </w:rPr>
            </w:pPr>
            <w:r>
              <w:rPr>
                <w:rFonts w:ascii="宋体" w:hAnsi="宋体" w:cs="宋体" w:hint="eastAsia"/>
                <w:sz w:val="18"/>
              </w:rPr>
              <w:t>6.4.2.1</w:t>
            </w:r>
          </w:p>
        </w:tc>
        <w:tc>
          <w:tcPr>
            <w:tcW w:w="1617" w:type="dxa"/>
            <w:vAlign w:val="center"/>
          </w:tcPr>
          <w:p w:rsidR="00A7263B" w:rsidRDefault="00704533">
            <w:pPr>
              <w:ind w:left="420" w:firstLine="360"/>
              <w:rPr>
                <w:rFonts w:ascii="宋体" w:hAnsi="宋体"/>
                <w:sz w:val="18"/>
                <w:szCs w:val="18"/>
              </w:rPr>
            </w:pPr>
            <w:r>
              <w:rPr>
                <w:rFonts w:ascii="宋体" w:hAnsi="宋体" w:cs="宋体" w:hint="eastAsia"/>
              </w:rPr>
              <w:t>－</w:t>
            </w:r>
          </w:p>
        </w:tc>
        <w:tc>
          <w:tcPr>
            <w:tcW w:w="1368" w:type="dxa"/>
            <w:vAlign w:val="center"/>
          </w:tcPr>
          <w:p w:rsidR="00A7263B" w:rsidRDefault="00704533">
            <w:pPr>
              <w:jc w:val="center"/>
              <w:rPr>
                <w:rFonts w:ascii="宋体" w:hAnsi="宋体"/>
                <w:sz w:val="18"/>
                <w:szCs w:val="18"/>
              </w:rPr>
            </w:pPr>
            <w:r>
              <w:rPr>
                <w:rFonts w:ascii="宋体" w:hAnsi="宋体" w:hint="eastAsia"/>
                <w:sz w:val="18"/>
                <w:szCs w:val="18"/>
              </w:rPr>
              <w:t>√</w:t>
            </w:r>
          </w:p>
        </w:tc>
      </w:tr>
      <w:tr w:rsidR="00A7263B">
        <w:trPr>
          <w:trHeight w:val="53"/>
          <w:jc w:val="center"/>
        </w:trPr>
        <w:tc>
          <w:tcPr>
            <w:tcW w:w="817" w:type="dxa"/>
          </w:tcPr>
          <w:p w:rsidR="00A7263B" w:rsidRDefault="00A7263B">
            <w:pPr>
              <w:numPr>
                <w:ilvl w:val="0"/>
                <w:numId w:val="6"/>
              </w:numPr>
              <w:jc w:val="center"/>
              <w:rPr>
                <w:rFonts w:ascii="宋体" w:hAnsi="宋体"/>
                <w:sz w:val="18"/>
                <w:szCs w:val="18"/>
              </w:rPr>
            </w:pPr>
          </w:p>
        </w:tc>
        <w:tc>
          <w:tcPr>
            <w:tcW w:w="2796" w:type="dxa"/>
            <w:vAlign w:val="center"/>
          </w:tcPr>
          <w:p w:rsidR="00A7263B" w:rsidRDefault="00704533">
            <w:pPr>
              <w:jc w:val="center"/>
              <w:rPr>
                <w:rFonts w:ascii="宋体" w:hAnsi="宋体" w:cs="Arial"/>
                <w:sz w:val="18"/>
                <w:szCs w:val="18"/>
              </w:rPr>
            </w:pPr>
            <w:r>
              <w:rPr>
                <w:rFonts w:ascii="宋体" w:hAnsi="宋体" w:hint="eastAsia"/>
                <w:sz w:val="18"/>
                <w:szCs w:val="18"/>
              </w:rPr>
              <w:t>绝缘电阻</w:t>
            </w:r>
          </w:p>
        </w:tc>
        <w:tc>
          <w:tcPr>
            <w:tcW w:w="1355" w:type="dxa"/>
            <w:vAlign w:val="center"/>
          </w:tcPr>
          <w:p w:rsidR="00A7263B" w:rsidRDefault="00704533">
            <w:pPr>
              <w:spacing w:line="340" w:lineRule="exact"/>
              <w:jc w:val="center"/>
              <w:rPr>
                <w:rFonts w:ascii="宋体" w:hAnsi="宋体" w:cs="宋体"/>
                <w:sz w:val="18"/>
              </w:rPr>
            </w:pPr>
            <w:r>
              <w:rPr>
                <w:rFonts w:ascii="宋体" w:hAnsi="宋体" w:cs="宋体" w:hint="eastAsia"/>
                <w:kern w:val="0"/>
                <w:sz w:val="18"/>
                <w:szCs w:val="18"/>
              </w:rPr>
              <w:t>5.4.2.2</w:t>
            </w:r>
          </w:p>
        </w:tc>
        <w:tc>
          <w:tcPr>
            <w:tcW w:w="1617" w:type="dxa"/>
            <w:vAlign w:val="center"/>
          </w:tcPr>
          <w:p w:rsidR="00A7263B" w:rsidRDefault="00704533">
            <w:pPr>
              <w:spacing w:line="340" w:lineRule="exact"/>
              <w:jc w:val="center"/>
              <w:rPr>
                <w:rFonts w:ascii="宋体" w:hAnsi="宋体" w:cs="宋体"/>
                <w:sz w:val="18"/>
              </w:rPr>
            </w:pPr>
            <w:r>
              <w:rPr>
                <w:rFonts w:ascii="宋体" w:hAnsi="宋体" w:cs="宋体" w:hint="eastAsia"/>
                <w:sz w:val="18"/>
              </w:rPr>
              <w:t>6.4.2.2</w:t>
            </w:r>
          </w:p>
        </w:tc>
        <w:tc>
          <w:tcPr>
            <w:tcW w:w="1617" w:type="dxa"/>
            <w:vAlign w:val="center"/>
          </w:tcPr>
          <w:p w:rsidR="00A7263B" w:rsidRDefault="00704533">
            <w:pPr>
              <w:ind w:left="420" w:firstLine="360"/>
              <w:rPr>
                <w:rFonts w:ascii="宋体" w:hAnsi="宋体"/>
                <w:sz w:val="18"/>
                <w:szCs w:val="18"/>
              </w:rPr>
            </w:pPr>
            <w:r>
              <w:rPr>
                <w:rFonts w:ascii="宋体" w:hAnsi="宋体" w:hint="eastAsia"/>
                <w:sz w:val="18"/>
                <w:szCs w:val="18"/>
              </w:rPr>
              <w:t>√</w:t>
            </w:r>
          </w:p>
        </w:tc>
        <w:tc>
          <w:tcPr>
            <w:tcW w:w="1368" w:type="dxa"/>
            <w:vAlign w:val="center"/>
          </w:tcPr>
          <w:p w:rsidR="00A7263B" w:rsidRDefault="00704533">
            <w:pPr>
              <w:jc w:val="center"/>
              <w:rPr>
                <w:rFonts w:ascii="宋体" w:hAnsi="宋体"/>
                <w:sz w:val="18"/>
                <w:szCs w:val="18"/>
              </w:rPr>
            </w:pPr>
            <w:r>
              <w:rPr>
                <w:rFonts w:ascii="宋体" w:hAnsi="宋体" w:hint="eastAsia"/>
                <w:sz w:val="18"/>
                <w:szCs w:val="18"/>
              </w:rPr>
              <w:t>√</w:t>
            </w:r>
          </w:p>
        </w:tc>
      </w:tr>
      <w:tr w:rsidR="00A7263B">
        <w:trPr>
          <w:trHeight w:val="53"/>
          <w:jc w:val="center"/>
        </w:trPr>
        <w:tc>
          <w:tcPr>
            <w:tcW w:w="817" w:type="dxa"/>
          </w:tcPr>
          <w:p w:rsidR="00A7263B" w:rsidRDefault="00A7263B">
            <w:pPr>
              <w:numPr>
                <w:ilvl w:val="0"/>
                <w:numId w:val="6"/>
              </w:numPr>
              <w:jc w:val="center"/>
              <w:rPr>
                <w:rFonts w:ascii="宋体" w:hAnsi="宋体"/>
                <w:sz w:val="18"/>
                <w:szCs w:val="18"/>
              </w:rPr>
            </w:pPr>
          </w:p>
        </w:tc>
        <w:tc>
          <w:tcPr>
            <w:tcW w:w="2796" w:type="dxa"/>
            <w:vAlign w:val="center"/>
          </w:tcPr>
          <w:p w:rsidR="00A7263B" w:rsidRDefault="00704533">
            <w:pPr>
              <w:jc w:val="center"/>
              <w:rPr>
                <w:rFonts w:ascii="宋体" w:hAnsi="宋体"/>
                <w:sz w:val="18"/>
                <w:szCs w:val="18"/>
              </w:rPr>
            </w:pPr>
            <w:r>
              <w:rPr>
                <w:rFonts w:ascii="宋体" w:hAnsi="宋体" w:hint="eastAsia"/>
                <w:sz w:val="18"/>
                <w:szCs w:val="18"/>
              </w:rPr>
              <w:t>泄漏电流</w:t>
            </w:r>
          </w:p>
        </w:tc>
        <w:tc>
          <w:tcPr>
            <w:tcW w:w="1355" w:type="dxa"/>
            <w:vAlign w:val="center"/>
          </w:tcPr>
          <w:p w:rsidR="00A7263B" w:rsidRDefault="00704533">
            <w:pPr>
              <w:spacing w:line="340" w:lineRule="exact"/>
              <w:jc w:val="center"/>
              <w:rPr>
                <w:rFonts w:ascii="宋体" w:hAnsi="宋体" w:cs="宋体"/>
                <w:sz w:val="18"/>
                <w:szCs w:val="18"/>
              </w:rPr>
            </w:pPr>
            <w:r>
              <w:rPr>
                <w:rFonts w:ascii="宋体" w:hAnsi="宋体" w:cs="宋体" w:hint="eastAsia"/>
                <w:kern w:val="0"/>
                <w:sz w:val="18"/>
                <w:szCs w:val="18"/>
              </w:rPr>
              <w:t>5.4.2.3</w:t>
            </w:r>
          </w:p>
        </w:tc>
        <w:tc>
          <w:tcPr>
            <w:tcW w:w="1617" w:type="dxa"/>
            <w:vAlign w:val="center"/>
          </w:tcPr>
          <w:p w:rsidR="00A7263B" w:rsidRDefault="00704533">
            <w:pPr>
              <w:jc w:val="center"/>
              <w:rPr>
                <w:rFonts w:ascii="宋体" w:hAnsi="宋体" w:cs="宋体"/>
                <w:sz w:val="18"/>
                <w:szCs w:val="18"/>
              </w:rPr>
            </w:pPr>
            <w:r>
              <w:rPr>
                <w:rFonts w:ascii="宋体" w:hAnsi="宋体" w:cs="宋体" w:hint="eastAsia"/>
                <w:sz w:val="18"/>
              </w:rPr>
              <w:t>6.4.2.3</w:t>
            </w:r>
          </w:p>
        </w:tc>
        <w:tc>
          <w:tcPr>
            <w:tcW w:w="1617" w:type="dxa"/>
            <w:vAlign w:val="center"/>
          </w:tcPr>
          <w:p w:rsidR="00A7263B" w:rsidRDefault="00704533">
            <w:pPr>
              <w:ind w:left="420" w:firstLine="360"/>
              <w:rPr>
                <w:rFonts w:ascii="宋体" w:hAnsi="宋体"/>
                <w:sz w:val="18"/>
                <w:szCs w:val="18"/>
              </w:rPr>
            </w:pPr>
            <w:r>
              <w:rPr>
                <w:rFonts w:ascii="宋体" w:hAnsi="宋体" w:hint="eastAsia"/>
                <w:sz w:val="18"/>
                <w:szCs w:val="18"/>
              </w:rPr>
              <w:t>√</w:t>
            </w:r>
          </w:p>
        </w:tc>
        <w:tc>
          <w:tcPr>
            <w:tcW w:w="1368" w:type="dxa"/>
            <w:vAlign w:val="center"/>
          </w:tcPr>
          <w:p w:rsidR="00A7263B" w:rsidRDefault="00704533">
            <w:pPr>
              <w:jc w:val="center"/>
              <w:rPr>
                <w:rFonts w:ascii="宋体" w:hAnsi="宋体"/>
                <w:sz w:val="18"/>
                <w:szCs w:val="18"/>
              </w:rPr>
            </w:pPr>
            <w:r>
              <w:rPr>
                <w:rFonts w:ascii="宋体" w:hAnsi="宋体" w:hint="eastAsia"/>
                <w:sz w:val="18"/>
                <w:szCs w:val="18"/>
              </w:rPr>
              <w:t>√</w:t>
            </w:r>
          </w:p>
        </w:tc>
      </w:tr>
      <w:tr w:rsidR="00A7263B">
        <w:trPr>
          <w:trHeight w:val="53"/>
          <w:jc w:val="center"/>
        </w:trPr>
        <w:tc>
          <w:tcPr>
            <w:tcW w:w="817" w:type="dxa"/>
          </w:tcPr>
          <w:p w:rsidR="00A7263B" w:rsidRDefault="00A7263B">
            <w:pPr>
              <w:numPr>
                <w:ilvl w:val="0"/>
                <w:numId w:val="6"/>
              </w:numPr>
              <w:jc w:val="center"/>
              <w:rPr>
                <w:rFonts w:ascii="宋体" w:hAnsi="宋体"/>
                <w:sz w:val="18"/>
                <w:szCs w:val="18"/>
              </w:rPr>
            </w:pPr>
          </w:p>
        </w:tc>
        <w:tc>
          <w:tcPr>
            <w:tcW w:w="2796" w:type="dxa"/>
            <w:vAlign w:val="center"/>
          </w:tcPr>
          <w:p w:rsidR="00A7263B" w:rsidRDefault="00704533">
            <w:pPr>
              <w:jc w:val="center"/>
              <w:rPr>
                <w:rFonts w:ascii="宋体" w:hAnsi="宋体" w:cs="Arial"/>
                <w:sz w:val="18"/>
                <w:szCs w:val="18"/>
              </w:rPr>
            </w:pPr>
            <w:r>
              <w:rPr>
                <w:rFonts w:ascii="宋体" w:hAnsi="宋体" w:cs="Arial" w:hint="eastAsia"/>
                <w:sz w:val="18"/>
                <w:szCs w:val="18"/>
              </w:rPr>
              <w:t>电磁兼容性</w:t>
            </w:r>
          </w:p>
        </w:tc>
        <w:tc>
          <w:tcPr>
            <w:tcW w:w="1355" w:type="dxa"/>
            <w:vAlign w:val="center"/>
          </w:tcPr>
          <w:p w:rsidR="00A7263B" w:rsidRDefault="00704533">
            <w:pPr>
              <w:spacing w:line="340" w:lineRule="exact"/>
              <w:jc w:val="center"/>
              <w:rPr>
                <w:rFonts w:ascii="宋体" w:hAnsi="宋体" w:cs="宋体"/>
                <w:kern w:val="0"/>
                <w:sz w:val="18"/>
                <w:szCs w:val="18"/>
              </w:rPr>
            </w:pPr>
            <w:r>
              <w:rPr>
                <w:rFonts w:ascii="宋体" w:hAnsi="宋体" w:cs="宋体" w:hint="eastAsia"/>
                <w:kern w:val="0"/>
                <w:sz w:val="18"/>
                <w:szCs w:val="18"/>
              </w:rPr>
              <w:t>5.4.2.4</w:t>
            </w:r>
          </w:p>
        </w:tc>
        <w:tc>
          <w:tcPr>
            <w:tcW w:w="1617" w:type="dxa"/>
            <w:vAlign w:val="center"/>
          </w:tcPr>
          <w:p w:rsidR="00A7263B" w:rsidRDefault="00704533">
            <w:pPr>
              <w:jc w:val="center"/>
              <w:rPr>
                <w:rFonts w:ascii="宋体" w:hAnsi="宋体" w:cs="宋体"/>
                <w:sz w:val="18"/>
              </w:rPr>
            </w:pPr>
            <w:r>
              <w:rPr>
                <w:rFonts w:ascii="宋体" w:hAnsi="宋体" w:cs="宋体" w:hint="eastAsia"/>
                <w:sz w:val="18"/>
              </w:rPr>
              <w:t>6.4.2.4</w:t>
            </w:r>
          </w:p>
        </w:tc>
        <w:tc>
          <w:tcPr>
            <w:tcW w:w="1617" w:type="dxa"/>
            <w:vAlign w:val="center"/>
          </w:tcPr>
          <w:p w:rsidR="00A7263B" w:rsidRDefault="00704533">
            <w:pPr>
              <w:ind w:left="420" w:firstLine="360"/>
              <w:rPr>
                <w:rFonts w:ascii="宋体" w:hAnsi="宋体" w:cs="宋体"/>
              </w:rPr>
            </w:pPr>
            <w:r>
              <w:rPr>
                <w:rFonts w:ascii="宋体" w:hAnsi="宋体" w:cs="宋体" w:hint="eastAsia"/>
              </w:rPr>
              <w:t>－</w:t>
            </w:r>
          </w:p>
        </w:tc>
        <w:tc>
          <w:tcPr>
            <w:tcW w:w="1368" w:type="dxa"/>
            <w:vAlign w:val="center"/>
          </w:tcPr>
          <w:p w:rsidR="00A7263B" w:rsidRDefault="00704533">
            <w:pPr>
              <w:jc w:val="center"/>
              <w:rPr>
                <w:rFonts w:ascii="宋体" w:hAnsi="宋体"/>
                <w:sz w:val="18"/>
                <w:szCs w:val="18"/>
              </w:rPr>
            </w:pPr>
            <w:r>
              <w:rPr>
                <w:rFonts w:ascii="宋体" w:hAnsi="宋体" w:hint="eastAsia"/>
                <w:sz w:val="18"/>
                <w:szCs w:val="18"/>
              </w:rPr>
              <w:t>√</w:t>
            </w:r>
          </w:p>
        </w:tc>
      </w:tr>
      <w:tr w:rsidR="00A7263B">
        <w:trPr>
          <w:trHeight w:val="53"/>
          <w:jc w:val="center"/>
        </w:trPr>
        <w:tc>
          <w:tcPr>
            <w:tcW w:w="817" w:type="dxa"/>
          </w:tcPr>
          <w:p w:rsidR="00A7263B" w:rsidRDefault="00A7263B">
            <w:pPr>
              <w:numPr>
                <w:ilvl w:val="0"/>
                <w:numId w:val="6"/>
              </w:numPr>
              <w:jc w:val="center"/>
              <w:rPr>
                <w:rFonts w:ascii="宋体" w:hAnsi="宋体"/>
                <w:sz w:val="18"/>
                <w:szCs w:val="18"/>
              </w:rPr>
            </w:pPr>
          </w:p>
        </w:tc>
        <w:tc>
          <w:tcPr>
            <w:tcW w:w="2796" w:type="dxa"/>
            <w:vAlign w:val="center"/>
          </w:tcPr>
          <w:p w:rsidR="00A7263B" w:rsidRDefault="00704533">
            <w:pPr>
              <w:jc w:val="center"/>
              <w:rPr>
                <w:rFonts w:ascii="宋体" w:hAnsi="宋体" w:cs="Arial"/>
                <w:sz w:val="18"/>
                <w:szCs w:val="18"/>
              </w:rPr>
            </w:pPr>
            <w:r>
              <w:rPr>
                <w:rFonts w:ascii="宋体" w:hAnsi="宋体" w:cs="Arial" w:hint="eastAsia"/>
                <w:sz w:val="18"/>
                <w:szCs w:val="18"/>
              </w:rPr>
              <w:t>接地电阻</w:t>
            </w:r>
          </w:p>
        </w:tc>
        <w:tc>
          <w:tcPr>
            <w:tcW w:w="1355" w:type="dxa"/>
            <w:vAlign w:val="center"/>
          </w:tcPr>
          <w:p w:rsidR="00A7263B" w:rsidRDefault="00704533">
            <w:pPr>
              <w:spacing w:line="340" w:lineRule="exact"/>
              <w:jc w:val="center"/>
              <w:rPr>
                <w:rFonts w:ascii="宋体" w:hAnsi="宋体" w:cs="宋体"/>
                <w:sz w:val="18"/>
                <w:szCs w:val="18"/>
              </w:rPr>
            </w:pPr>
            <w:r>
              <w:rPr>
                <w:rFonts w:ascii="宋体" w:hAnsi="宋体" w:cs="宋体" w:hint="eastAsia"/>
                <w:kern w:val="0"/>
                <w:sz w:val="18"/>
                <w:szCs w:val="18"/>
              </w:rPr>
              <w:t>5.4.2.5</w:t>
            </w:r>
          </w:p>
        </w:tc>
        <w:tc>
          <w:tcPr>
            <w:tcW w:w="1617" w:type="dxa"/>
            <w:vAlign w:val="center"/>
          </w:tcPr>
          <w:p w:rsidR="00A7263B" w:rsidRDefault="00704533">
            <w:pPr>
              <w:jc w:val="center"/>
              <w:rPr>
                <w:rFonts w:ascii="宋体" w:hAnsi="宋体"/>
                <w:sz w:val="18"/>
                <w:szCs w:val="18"/>
              </w:rPr>
            </w:pPr>
            <w:r>
              <w:rPr>
                <w:rFonts w:ascii="宋体" w:hAnsi="宋体" w:cs="宋体" w:hint="eastAsia"/>
                <w:sz w:val="18"/>
              </w:rPr>
              <w:t>6.4.2.5</w:t>
            </w:r>
          </w:p>
        </w:tc>
        <w:tc>
          <w:tcPr>
            <w:tcW w:w="1617" w:type="dxa"/>
            <w:vAlign w:val="center"/>
          </w:tcPr>
          <w:p w:rsidR="00A7263B" w:rsidRDefault="00704533">
            <w:pPr>
              <w:ind w:left="420" w:firstLine="360"/>
              <w:rPr>
                <w:rFonts w:ascii="宋体" w:hAnsi="宋体"/>
                <w:sz w:val="18"/>
                <w:szCs w:val="18"/>
              </w:rPr>
            </w:pPr>
            <w:r>
              <w:rPr>
                <w:rFonts w:ascii="宋体" w:hAnsi="宋体" w:hint="eastAsia"/>
                <w:sz w:val="18"/>
                <w:szCs w:val="18"/>
              </w:rPr>
              <w:t>√</w:t>
            </w:r>
          </w:p>
        </w:tc>
        <w:tc>
          <w:tcPr>
            <w:tcW w:w="1368" w:type="dxa"/>
            <w:vAlign w:val="center"/>
          </w:tcPr>
          <w:p w:rsidR="00A7263B" w:rsidRDefault="00704533">
            <w:pPr>
              <w:jc w:val="center"/>
              <w:rPr>
                <w:rFonts w:ascii="宋体" w:hAnsi="宋体"/>
                <w:sz w:val="18"/>
                <w:szCs w:val="18"/>
              </w:rPr>
            </w:pPr>
            <w:r>
              <w:rPr>
                <w:rFonts w:ascii="宋体" w:hAnsi="宋体" w:hint="eastAsia"/>
                <w:sz w:val="18"/>
                <w:szCs w:val="18"/>
              </w:rPr>
              <w:t>√</w:t>
            </w:r>
          </w:p>
        </w:tc>
      </w:tr>
      <w:tr w:rsidR="00A7263B">
        <w:trPr>
          <w:trHeight w:val="53"/>
          <w:jc w:val="center"/>
        </w:trPr>
        <w:tc>
          <w:tcPr>
            <w:tcW w:w="9570" w:type="dxa"/>
            <w:gridSpan w:val="6"/>
            <w:tcBorders>
              <w:top w:val="single" w:sz="8" w:space="0" w:color="000000"/>
              <w:bottom w:val="single" w:sz="8" w:space="0" w:color="000000"/>
            </w:tcBorders>
          </w:tcPr>
          <w:p w:rsidR="00A7263B" w:rsidRDefault="00704533">
            <w:pPr>
              <w:pStyle w:val="aff5"/>
              <w:numPr>
                <w:ilvl w:val="0"/>
                <w:numId w:val="7"/>
              </w:numPr>
            </w:pPr>
            <w:r>
              <w:rPr>
                <w:rFonts w:hint="eastAsia"/>
              </w:rPr>
              <w:t>表中“√”为需检验项目，“</w:t>
            </w:r>
            <w:r>
              <w:rPr>
                <w:rFonts w:hAnsi="宋体" w:cs="宋体" w:hint="eastAsia"/>
              </w:rPr>
              <w:t>－</w:t>
            </w:r>
            <w:r>
              <w:rPr>
                <w:rFonts w:hint="eastAsia"/>
              </w:rPr>
              <w:t>”为无需检验项目。</w:t>
            </w:r>
          </w:p>
        </w:tc>
      </w:tr>
    </w:tbl>
    <w:p w:rsidR="00A7263B" w:rsidRDefault="00704533">
      <w:pPr>
        <w:pStyle w:val="affe"/>
        <w:spacing w:before="312" w:after="312"/>
      </w:pPr>
      <w:r>
        <w:rPr>
          <w:rFonts w:hint="eastAsia"/>
        </w:rPr>
        <w:t>8  标志、使用说明书、包装、运输和贮存</w:t>
      </w:r>
    </w:p>
    <w:p w:rsidR="00A7263B" w:rsidRDefault="00704533">
      <w:pPr>
        <w:pStyle w:val="a"/>
        <w:numPr>
          <w:ilvl w:val="0"/>
          <w:numId w:val="0"/>
        </w:numPr>
        <w:spacing w:before="156" w:after="156"/>
      </w:pPr>
      <w:r>
        <w:rPr>
          <w:rFonts w:hint="eastAsia"/>
        </w:rPr>
        <w:t>8.1  标志</w:t>
      </w:r>
    </w:p>
    <w:p w:rsidR="00A7263B" w:rsidRDefault="00704533">
      <w:pPr>
        <w:pStyle w:val="afb"/>
        <w:spacing w:before="156" w:after="156"/>
        <w:ind w:left="0"/>
      </w:pPr>
      <w:r>
        <w:rPr>
          <w:rFonts w:hint="eastAsia"/>
        </w:rPr>
        <w:t>8.1.1  铭牌</w:t>
      </w:r>
    </w:p>
    <w:p w:rsidR="00A7263B" w:rsidRDefault="00704533">
      <w:pPr>
        <w:pStyle w:val="ad"/>
        <w:rPr>
          <w:rFonts w:hAnsi="宋体" w:cs="宋体"/>
          <w:color w:val="000000"/>
        </w:rPr>
      </w:pPr>
      <w:r>
        <w:rPr>
          <w:rFonts w:hAnsi="宋体" w:cs="宋体" w:hint="eastAsia"/>
          <w:color w:val="000000"/>
        </w:rPr>
        <w:t>应包括如下内容：</w:t>
      </w:r>
    </w:p>
    <w:p w:rsidR="00A7263B" w:rsidRDefault="00704533">
      <w:pPr>
        <w:pStyle w:val="afff1"/>
        <w:numPr>
          <w:ilvl w:val="0"/>
          <w:numId w:val="8"/>
        </w:numPr>
        <w:rPr>
          <w:szCs w:val="22"/>
        </w:rPr>
      </w:pPr>
      <w:r>
        <w:rPr>
          <w:rFonts w:hint="eastAsia"/>
          <w:szCs w:val="22"/>
        </w:rPr>
        <w:t>商标、产品名称、产品型号；</w:t>
      </w:r>
    </w:p>
    <w:p w:rsidR="00A7263B" w:rsidRDefault="00704533">
      <w:pPr>
        <w:pStyle w:val="afff1"/>
        <w:numPr>
          <w:ilvl w:val="0"/>
          <w:numId w:val="8"/>
        </w:numPr>
        <w:rPr>
          <w:szCs w:val="22"/>
        </w:rPr>
      </w:pPr>
      <w:r>
        <w:rPr>
          <w:rFonts w:hint="eastAsia"/>
          <w:szCs w:val="22"/>
        </w:rPr>
        <w:t>制造厂名称、地址、联系方式；</w:t>
      </w:r>
    </w:p>
    <w:p w:rsidR="00A7263B" w:rsidRDefault="00704533">
      <w:pPr>
        <w:pStyle w:val="afff1"/>
        <w:numPr>
          <w:ilvl w:val="0"/>
          <w:numId w:val="8"/>
        </w:numPr>
        <w:rPr>
          <w:szCs w:val="22"/>
        </w:rPr>
      </w:pPr>
      <w:r>
        <w:rPr>
          <w:rFonts w:hint="eastAsia"/>
          <w:szCs w:val="22"/>
        </w:rPr>
        <w:t>出厂编号及生产日期；</w:t>
      </w:r>
    </w:p>
    <w:p w:rsidR="00A7263B" w:rsidRDefault="00704533">
      <w:pPr>
        <w:pStyle w:val="afff1"/>
        <w:numPr>
          <w:ilvl w:val="0"/>
          <w:numId w:val="8"/>
        </w:numPr>
        <w:rPr>
          <w:szCs w:val="22"/>
        </w:rPr>
      </w:pPr>
      <w:r>
        <w:rPr>
          <w:rFonts w:hint="eastAsia"/>
          <w:color w:val="000000"/>
          <w:szCs w:val="22"/>
        </w:rPr>
        <w:t>产品执行标准编号。</w:t>
      </w:r>
    </w:p>
    <w:p w:rsidR="00A7263B" w:rsidRDefault="00704533">
      <w:pPr>
        <w:pStyle w:val="afb"/>
        <w:spacing w:before="156" w:after="156"/>
        <w:ind w:left="0"/>
      </w:pPr>
      <w:r>
        <w:rPr>
          <w:rFonts w:hint="eastAsia"/>
        </w:rPr>
        <w:t>8.1.2  包装标志</w:t>
      </w:r>
    </w:p>
    <w:p w:rsidR="00A7263B" w:rsidRDefault="00704533">
      <w:pPr>
        <w:pStyle w:val="ad"/>
        <w:rPr>
          <w:rFonts w:hAnsi="宋体" w:cs="宋体"/>
          <w:color w:val="000000"/>
        </w:rPr>
      </w:pPr>
      <w:r>
        <w:rPr>
          <w:rFonts w:hAnsi="宋体" w:cs="宋体" w:hint="eastAsia"/>
          <w:color w:val="000000"/>
        </w:rPr>
        <w:t>包装上应标明下列内容：</w:t>
      </w:r>
    </w:p>
    <w:p w:rsidR="00A7263B" w:rsidRDefault="00704533">
      <w:pPr>
        <w:pStyle w:val="afff1"/>
        <w:numPr>
          <w:ilvl w:val="0"/>
          <w:numId w:val="9"/>
        </w:numPr>
      </w:pPr>
      <w:r>
        <w:rPr>
          <w:rFonts w:hAnsi="宋体" w:cs="宋体" w:hint="eastAsia"/>
          <w:color w:val="000000"/>
        </w:rPr>
        <w:t>制造厂名称、地址、生产日期；</w:t>
      </w:r>
    </w:p>
    <w:p w:rsidR="00A7263B" w:rsidRDefault="00704533">
      <w:pPr>
        <w:pStyle w:val="afff1"/>
        <w:numPr>
          <w:ilvl w:val="0"/>
          <w:numId w:val="9"/>
        </w:numPr>
      </w:pPr>
      <w:r>
        <w:rPr>
          <w:rFonts w:hAnsi="宋体" w:cs="宋体" w:hint="eastAsia"/>
          <w:color w:val="000000"/>
        </w:rPr>
        <w:t>产品名称、型号；</w:t>
      </w:r>
    </w:p>
    <w:p w:rsidR="00A7263B" w:rsidRDefault="00704533">
      <w:pPr>
        <w:pStyle w:val="afff1"/>
        <w:numPr>
          <w:ilvl w:val="0"/>
          <w:numId w:val="9"/>
        </w:numPr>
      </w:pPr>
      <w:r>
        <w:rPr>
          <w:rFonts w:hAnsi="宋体" w:cs="宋体" w:hint="eastAsia"/>
          <w:color w:val="000000"/>
        </w:rPr>
        <w:t>运输要求标志，储运图示标志应符合</w:t>
      </w:r>
      <w:r>
        <w:rPr>
          <w:rFonts w:hAnsi="宋体" w:cs="宋体" w:hint="eastAsia"/>
        </w:rPr>
        <w:t>GB/T 191-2008</w:t>
      </w:r>
      <w:r>
        <w:rPr>
          <w:rFonts w:hAnsi="宋体" w:cs="宋体" w:hint="eastAsia"/>
          <w:color w:val="000000"/>
        </w:rPr>
        <w:t>的规定；</w:t>
      </w:r>
    </w:p>
    <w:p w:rsidR="00A7263B" w:rsidRDefault="00704533">
      <w:pPr>
        <w:pStyle w:val="afff1"/>
        <w:numPr>
          <w:ilvl w:val="0"/>
          <w:numId w:val="9"/>
        </w:numPr>
      </w:pPr>
      <w:r>
        <w:rPr>
          <w:rFonts w:hAnsi="宋体" w:cs="宋体" w:hint="eastAsia"/>
          <w:color w:val="000000"/>
        </w:rPr>
        <w:t>加贴防辐射标识。</w:t>
      </w:r>
    </w:p>
    <w:p w:rsidR="00A7263B" w:rsidRDefault="00704533">
      <w:pPr>
        <w:pStyle w:val="afff1"/>
        <w:numPr>
          <w:ilvl w:val="0"/>
          <w:numId w:val="9"/>
        </w:numPr>
      </w:pPr>
      <w:r>
        <w:rPr>
          <w:rFonts w:hAnsi="宋体" w:cs="宋体" w:hint="eastAsia"/>
          <w:color w:val="000000"/>
        </w:rPr>
        <w:t>产品污染控制标识要求应符合SJ/T 11364-2006的要求。</w:t>
      </w:r>
    </w:p>
    <w:p w:rsidR="00A7263B" w:rsidRDefault="00704533">
      <w:pPr>
        <w:pStyle w:val="a"/>
        <w:numPr>
          <w:ilvl w:val="0"/>
          <w:numId w:val="0"/>
        </w:numPr>
        <w:spacing w:before="156" w:after="156"/>
      </w:pPr>
      <w:r>
        <w:rPr>
          <w:rFonts w:hint="eastAsia"/>
        </w:rPr>
        <w:lastRenderedPageBreak/>
        <w:t>8.2  使用说明书</w:t>
      </w:r>
    </w:p>
    <w:p w:rsidR="00A7263B" w:rsidRDefault="00704533">
      <w:pPr>
        <w:pStyle w:val="ad"/>
        <w:rPr>
          <w:rFonts w:hAnsi="宋体" w:cs="宋体"/>
          <w:color w:val="000000"/>
        </w:rPr>
      </w:pPr>
      <w:r>
        <w:rPr>
          <w:rFonts w:hAnsi="宋体" w:cs="宋体" w:hint="eastAsia"/>
          <w:color w:val="000000"/>
        </w:rPr>
        <w:t>产品的使用说明书应符合</w:t>
      </w:r>
      <w:r>
        <w:rPr>
          <w:rFonts w:hAnsi="宋体" w:cs="宋体" w:hint="eastAsia"/>
        </w:rPr>
        <w:t>GB/T 9969-2008</w:t>
      </w:r>
      <w:r>
        <w:rPr>
          <w:rFonts w:hAnsi="宋体" w:cs="宋体" w:hint="eastAsia"/>
          <w:color w:val="000000"/>
        </w:rPr>
        <w:t>的规定。</w:t>
      </w:r>
    </w:p>
    <w:p w:rsidR="00A7263B" w:rsidRDefault="00704533">
      <w:pPr>
        <w:pStyle w:val="a"/>
        <w:numPr>
          <w:ilvl w:val="0"/>
          <w:numId w:val="0"/>
        </w:numPr>
        <w:spacing w:before="156" w:after="156"/>
      </w:pPr>
      <w:r>
        <w:rPr>
          <w:rFonts w:hint="eastAsia"/>
        </w:rPr>
        <w:t>8.3  包装、运输、贮存</w:t>
      </w:r>
    </w:p>
    <w:p w:rsidR="00A7263B" w:rsidRDefault="00704533">
      <w:pPr>
        <w:pStyle w:val="afb"/>
        <w:spacing w:before="156" w:after="156"/>
        <w:ind w:left="0"/>
      </w:pPr>
      <w:r>
        <w:rPr>
          <w:rFonts w:hint="eastAsia"/>
        </w:rPr>
        <w:t>8.3.1  包装</w:t>
      </w:r>
    </w:p>
    <w:p w:rsidR="00A7263B" w:rsidRDefault="00704533">
      <w:pPr>
        <w:pStyle w:val="ad"/>
        <w:rPr>
          <w:color w:val="000000"/>
        </w:rPr>
      </w:pPr>
      <w:r>
        <w:rPr>
          <w:rFonts w:hint="eastAsia"/>
          <w:color w:val="000000"/>
        </w:rPr>
        <w:t>产品的包装要求包括：</w:t>
      </w:r>
    </w:p>
    <w:p w:rsidR="00A7263B" w:rsidRDefault="00704533">
      <w:pPr>
        <w:pStyle w:val="afff1"/>
        <w:numPr>
          <w:ilvl w:val="0"/>
          <w:numId w:val="10"/>
        </w:numPr>
        <w:rPr>
          <w:color w:val="000000" w:themeColor="text1"/>
        </w:rPr>
      </w:pPr>
      <w:r>
        <w:rPr>
          <w:rFonts w:hint="eastAsia"/>
          <w:color w:val="000000" w:themeColor="text1"/>
          <w:kern w:val="2"/>
          <w:lang w:eastAsia="zh-TW"/>
        </w:rPr>
        <w:t>采用</w:t>
      </w:r>
      <w:r>
        <w:rPr>
          <w:rFonts w:hint="eastAsia"/>
          <w:color w:val="000000" w:themeColor="text1"/>
          <w:kern w:val="2"/>
        </w:rPr>
        <w:t>先塑料薄膜缠绕</w:t>
      </w:r>
      <w:r>
        <w:rPr>
          <w:rFonts w:hint="eastAsia"/>
          <w:color w:val="000000" w:themeColor="text1"/>
          <w:kern w:val="2"/>
          <w:lang w:eastAsia="zh-TW"/>
        </w:rPr>
        <w:t>，</w:t>
      </w:r>
      <w:r>
        <w:rPr>
          <w:rFonts w:hint="eastAsia"/>
          <w:color w:val="000000" w:themeColor="text1"/>
          <w:kern w:val="2"/>
        </w:rPr>
        <w:t>再用木箱包装。</w:t>
      </w:r>
      <w:r>
        <w:rPr>
          <w:rFonts w:hint="eastAsia"/>
          <w:color w:val="000000" w:themeColor="text1"/>
          <w:kern w:val="2"/>
          <w:lang w:eastAsia="zh-TW"/>
        </w:rPr>
        <w:t>要求包装牢固，并能满足长途运输的要求；</w:t>
      </w:r>
    </w:p>
    <w:p w:rsidR="00A7263B" w:rsidRDefault="00704533">
      <w:pPr>
        <w:pStyle w:val="afff1"/>
        <w:numPr>
          <w:ilvl w:val="0"/>
          <w:numId w:val="10"/>
        </w:numPr>
        <w:rPr>
          <w:color w:val="000000" w:themeColor="text1"/>
        </w:rPr>
      </w:pPr>
      <w:r>
        <w:rPr>
          <w:rFonts w:hint="eastAsia"/>
          <w:color w:val="000000" w:themeColor="text1"/>
          <w:kern w:val="2"/>
          <w:lang w:eastAsia="zh-TW"/>
        </w:rPr>
        <w:t>产品说明书、合格证、保修卡、电源线用塑料袋包装；</w:t>
      </w:r>
    </w:p>
    <w:p w:rsidR="00A7263B" w:rsidRDefault="00704533">
      <w:pPr>
        <w:pStyle w:val="afff1"/>
        <w:numPr>
          <w:ilvl w:val="0"/>
          <w:numId w:val="10"/>
        </w:numPr>
        <w:rPr>
          <w:color w:val="000000" w:themeColor="text1"/>
        </w:rPr>
      </w:pPr>
      <w:r>
        <w:rPr>
          <w:rFonts w:hint="eastAsia"/>
          <w:color w:val="000000" w:themeColor="text1"/>
          <w:kern w:val="2"/>
          <w:lang w:eastAsia="zh-TW"/>
        </w:rPr>
        <w:t>外包装箱应有运输中避免重压、防雨淋、不可倒置和轻拿轻放等标示</w:t>
      </w:r>
      <w:r>
        <w:rPr>
          <w:rFonts w:hint="eastAsia"/>
          <w:color w:val="000000" w:themeColor="text1"/>
          <w:kern w:val="2"/>
        </w:rPr>
        <w:t>；</w:t>
      </w:r>
    </w:p>
    <w:p w:rsidR="00A7263B" w:rsidRDefault="00704533">
      <w:pPr>
        <w:pStyle w:val="afff1"/>
        <w:numPr>
          <w:ilvl w:val="0"/>
          <w:numId w:val="10"/>
        </w:numPr>
        <w:rPr>
          <w:color w:val="000000" w:themeColor="text1"/>
        </w:rPr>
      </w:pPr>
      <w:r>
        <w:rPr>
          <w:rFonts w:hint="eastAsia"/>
          <w:color w:val="000000" w:themeColor="text1"/>
          <w:kern w:val="2"/>
        </w:rPr>
        <w:t>光管包装应按照GB/T 13384-2008规定进行。</w:t>
      </w:r>
    </w:p>
    <w:p w:rsidR="00A7263B" w:rsidRDefault="00704533">
      <w:pPr>
        <w:pStyle w:val="afb"/>
        <w:spacing w:before="156" w:after="156"/>
        <w:ind w:left="0"/>
      </w:pPr>
      <w:r>
        <w:rPr>
          <w:rFonts w:hint="eastAsia"/>
        </w:rPr>
        <w:t>8.3.2  运输</w:t>
      </w:r>
    </w:p>
    <w:p w:rsidR="00A7263B" w:rsidRDefault="00704533">
      <w:pPr>
        <w:pStyle w:val="ad"/>
      </w:pPr>
      <w:r>
        <w:rPr>
          <w:rFonts w:hint="eastAsia"/>
        </w:rPr>
        <w:t>在运输过程中不应受雨、雪的淋袭及机械损伤，不应与易燃、易爆、带易腐蚀性的物品混装混运，转运不应露天堆放。</w:t>
      </w:r>
    </w:p>
    <w:p w:rsidR="00A7263B" w:rsidRDefault="00704533">
      <w:pPr>
        <w:pStyle w:val="afb"/>
        <w:spacing w:before="156" w:after="156"/>
        <w:ind w:left="0"/>
      </w:pPr>
      <w:r>
        <w:rPr>
          <w:rFonts w:hint="eastAsia"/>
        </w:rPr>
        <w:t>8.3.3  贮存</w:t>
      </w:r>
    </w:p>
    <w:p w:rsidR="00A7263B" w:rsidRDefault="00704533">
      <w:pPr>
        <w:pStyle w:val="ad"/>
        <w:rPr>
          <w:rFonts w:hAnsi="宋体" w:cs="宋体"/>
        </w:rPr>
      </w:pPr>
      <w:r>
        <w:rPr>
          <w:rFonts w:hAnsi="宋体" w:cs="宋体" w:hint="eastAsia"/>
        </w:rPr>
        <w:t>产品贮存时应存放在原包装箱内，存放产品的仓库环境温度15 ℃～35 ℃，相对湿度为30%～85% RH。仓库内不应有各种有害气体、易爆的产品及有腐蚀性的化学物品，并且无强烈的机械振动、冲击和强磁场作用。包装箱应垫离地面至少10 cm，距离墙壁、热源、冷源、窗口或空气入口至少50 cm。</w:t>
      </w:r>
    </w:p>
    <w:p w:rsidR="00A7263B" w:rsidRDefault="00A7263B">
      <w:pPr>
        <w:pStyle w:val="ad"/>
        <w:rPr>
          <w:rFonts w:hAnsi="宋体" w:cs="宋体"/>
        </w:rPr>
      </w:pPr>
    </w:p>
    <w:p w:rsidR="00A7263B" w:rsidRDefault="00A7263B">
      <w:pPr>
        <w:pStyle w:val="ad"/>
        <w:rPr>
          <w:rFonts w:hAnsi="宋体" w:cs="宋体"/>
        </w:rPr>
      </w:pPr>
    </w:p>
    <w:p w:rsidR="00A7263B" w:rsidRDefault="00A7263B">
      <w:pPr>
        <w:pStyle w:val="ad"/>
        <w:rPr>
          <w:rFonts w:hAnsi="宋体" w:cs="宋体"/>
        </w:rPr>
      </w:pPr>
    </w:p>
    <w:p w:rsidR="00A7263B" w:rsidRDefault="00A7263B">
      <w:pPr>
        <w:pStyle w:val="ad"/>
        <w:rPr>
          <w:rFonts w:hAnsi="宋体" w:cs="宋体"/>
        </w:rPr>
      </w:pPr>
    </w:p>
    <w:p w:rsidR="00A7263B" w:rsidRDefault="00704533">
      <w:pPr>
        <w:pStyle w:val="affffff6"/>
        <w:framePr w:wrap="around" w:y="1"/>
      </w:pPr>
      <w:r>
        <w:t>_________________________________</w:t>
      </w:r>
    </w:p>
    <w:p w:rsidR="00A7263B" w:rsidRDefault="00A7263B">
      <w:pPr>
        <w:pStyle w:val="ad"/>
      </w:pPr>
    </w:p>
    <w:sectPr w:rsidR="00A7263B" w:rsidSect="00A7263B">
      <w:headerReference w:type="default" r:id="rId19"/>
      <w:pgSz w:w="11906" w:h="16838"/>
      <w:pgMar w:top="567" w:right="1134" w:bottom="1134" w:left="1418" w:header="1418" w:footer="1134" w:gutter="0"/>
      <w:pgNumType w:start="1"/>
      <w:cols w:space="720"/>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3B0E" w:rsidRDefault="00453B0E" w:rsidP="00A7263B">
      <w:r>
        <w:separator/>
      </w:r>
    </w:p>
  </w:endnote>
  <w:endnote w:type="continuationSeparator" w:id="1">
    <w:p w:rsidR="00453B0E" w:rsidRDefault="00453B0E" w:rsidP="00A7263B">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3B0E" w:rsidRDefault="00453B0E" w:rsidP="00A7263B">
      <w:r>
        <w:separator/>
      </w:r>
    </w:p>
  </w:footnote>
  <w:footnote w:type="continuationSeparator" w:id="1">
    <w:p w:rsidR="00453B0E" w:rsidRDefault="00453B0E" w:rsidP="00A726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63B" w:rsidRDefault="00A7263B">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multilevel"/>
    <w:tmpl w:val="00000012"/>
    <w:lvl w:ilvl="0">
      <w:start w:val="1"/>
      <w:numFmt w:val="none"/>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1">
    <w:nsid w:val="055C1490"/>
    <w:multiLevelType w:val="multilevel"/>
    <w:tmpl w:val="055C1490"/>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pStyle w:val="a"/>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suff w:val="nothing"/>
      <w:lvlText w:val="%1.%2.%3　"/>
      <w:lvlJc w:val="left"/>
      <w:pPr>
        <w:tabs>
          <w:tab w:val="left" w:pos="0"/>
        </w:tabs>
        <w:ind w:left="281" w:firstLine="0"/>
      </w:pPr>
      <w:rPr>
        <w:rFonts w:ascii="黑体" w:eastAsia="黑体" w:hAnsi="黑体" w:cs="黑体" w:hint="default"/>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宋体" w:eastAsia="宋体" w:hAnsi="宋体" w:cs="宋体"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
    <w:nsid w:val="06A2B078"/>
    <w:multiLevelType w:val="singleLevel"/>
    <w:tmpl w:val="06A2B078"/>
    <w:lvl w:ilvl="0">
      <w:start w:val="1"/>
      <w:numFmt w:val="decimalEnclosedCircleChinese"/>
      <w:suff w:val="nothing"/>
      <w:lvlText w:val="%1　"/>
      <w:lvlJc w:val="left"/>
      <w:pPr>
        <w:ind w:left="0" w:firstLine="400"/>
      </w:pPr>
      <w:rPr>
        <w:rFonts w:hint="eastAsia"/>
      </w:rPr>
    </w:lvl>
  </w:abstractNum>
  <w:abstractNum w:abstractNumId="3">
    <w:nsid w:val="10DD223A"/>
    <w:multiLevelType w:val="multilevel"/>
    <w:tmpl w:val="10DD223A"/>
    <w:lvl w:ilvl="0">
      <w:start w:val="1"/>
      <w:numFmt w:val="decimal"/>
      <w:lvlText w:val="%1"/>
      <w:lvlJc w:val="center"/>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4">
    <w:nsid w:val="1E317609"/>
    <w:multiLevelType w:val="multilevel"/>
    <w:tmpl w:val="1E317609"/>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5">
    <w:nsid w:val="2AEE252D"/>
    <w:multiLevelType w:val="multilevel"/>
    <w:tmpl w:val="2AEE252D"/>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6">
    <w:nsid w:val="417B4E0F"/>
    <w:multiLevelType w:val="multilevel"/>
    <w:tmpl w:val="417B4E0F"/>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7">
    <w:nsid w:val="4D155869"/>
    <w:multiLevelType w:val="multilevel"/>
    <w:tmpl w:val="4D155869"/>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8">
    <w:nsid w:val="552D6632"/>
    <w:multiLevelType w:val="multilevel"/>
    <w:tmpl w:val="552D6632"/>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9">
    <w:nsid w:val="783F65C9"/>
    <w:multiLevelType w:val="multilevel"/>
    <w:tmpl w:val="783F65C9"/>
    <w:lvl w:ilvl="0">
      <w:start w:val="1"/>
      <w:numFmt w:val="lowerLetter"/>
      <w:lvlText w:val="%1)"/>
      <w:lvlJc w:val="left"/>
      <w:pPr>
        <w:tabs>
          <w:tab w:val="left" w:pos="840"/>
        </w:tabs>
        <w:ind w:left="839" w:hanging="419"/>
      </w:pPr>
      <w:rPr>
        <w:rFonts w:ascii="宋体" w:eastAsia="宋体" w:hint="eastAsia"/>
        <w:b w:val="0"/>
        <w:i w:val="0"/>
        <w:sz w:val="18"/>
        <w:szCs w:val="18"/>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num w:numId="1">
    <w:abstractNumId w:val="1"/>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num>
  <w:num w:numId="8">
    <w:abstractNumId w:val="9"/>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35925"/>
    <w:rsid w:val="00000244"/>
    <w:rsid w:val="0000185F"/>
    <w:rsid w:val="0000586F"/>
    <w:rsid w:val="000059F9"/>
    <w:rsid w:val="00013D86"/>
    <w:rsid w:val="00013E02"/>
    <w:rsid w:val="0002143C"/>
    <w:rsid w:val="00025A65"/>
    <w:rsid w:val="00026C31"/>
    <w:rsid w:val="00027280"/>
    <w:rsid w:val="000320A7"/>
    <w:rsid w:val="00035925"/>
    <w:rsid w:val="00057B20"/>
    <w:rsid w:val="00067CDF"/>
    <w:rsid w:val="00074FBE"/>
    <w:rsid w:val="00081FCE"/>
    <w:rsid w:val="00083A09"/>
    <w:rsid w:val="0009005E"/>
    <w:rsid w:val="00092857"/>
    <w:rsid w:val="000A20A9"/>
    <w:rsid w:val="000A48B1"/>
    <w:rsid w:val="000B3143"/>
    <w:rsid w:val="000C5BEB"/>
    <w:rsid w:val="000C6B05"/>
    <w:rsid w:val="000C6DD6"/>
    <w:rsid w:val="000C73D4"/>
    <w:rsid w:val="000D2CF3"/>
    <w:rsid w:val="000D3D4C"/>
    <w:rsid w:val="000D4F51"/>
    <w:rsid w:val="000D718B"/>
    <w:rsid w:val="000E0C46"/>
    <w:rsid w:val="000E1ECD"/>
    <w:rsid w:val="000F030C"/>
    <w:rsid w:val="000F129C"/>
    <w:rsid w:val="00102C40"/>
    <w:rsid w:val="001056DE"/>
    <w:rsid w:val="001124C0"/>
    <w:rsid w:val="00121DA9"/>
    <w:rsid w:val="0013175F"/>
    <w:rsid w:val="001512B4"/>
    <w:rsid w:val="0015197C"/>
    <w:rsid w:val="001620A5"/>
    <w:rsid w:val="00164698"/>
    <w:rsid w:val="00164E53"/>
    <w:rsid w:val="0016699D"/>
    <w:rsid w:val="00175159"/>
    <w:rsid w:val="00176208"/>
    <w:rsid w:val="0018211B"/>
    <w:rsid w:val="001840D3"/>
    <w:rsid w:val="001900F8"/>
    <w:rsid w:val="00191258"/>
    <w:rsid w:val="00192680"/>
    <w:rsid w:val="00193037"/>
    <w:rsid w:val="00193A2C"/>
    <w:rsid w:val="00194861"/>
    <w:rsid w:val="001A288E"/>
    <w:rsid w:val="001A343D"/>
    <w:rsid w:val="001A3FF2"/>
    <w:rsid w:val="001B6DC2"/>
    <w:rsid w:val="001C149C"/>
    <w:rsid w:val="001C21AC"/>
    <w:rsid w:val="001C47BA"/>
    <w:rsid w:val="001C59EA"/>
    <w:rsid w:val="001D406C"/>
    <w:rsid w:val="001D41EE"/>
    <w:rsid w:val="001D5A4F"/>
    <w:rsid w:val="001D6B41"/>
    <w:rsid w:val="001E0380"/>
    <w:rsid w:val="001E13B1"/>
    <w:rsid w:val="001E798B"/>
    <w:rsid w:val="001F3A19"/>
    <w:rsid w:val="001F5013"/>
    <w:rsid w:val="002038AF"/>
    <w:rsid w:val="00214921"/>
    <w:rsid w:val="00234467"/>
    <w:rsid w:val="00236CF2"/>
    <w:rsid w:val="00237D8D"/>
    <w:rsid w:val="00241DA2"/>
    <w:rsid w:val="00245CDB"/>
    <w:rsid w:val="00247FEE"/>
    <w:rsid w:val="00250E7D"/>
    <w:rsid w:val="002565D5"/>
    <w:rsid w:val="002622C0"/>
    <w:rsid w:val="002778AE"/>
    <w:rsid w:val="0028269A"/>
    <w:rsid w:val="00283590"/>
    <w:rsid w:val="00286973"/>
    <w:rsid w:val="0029202E"/>
    <w:rsid w:val="00294E70"/>
    <w:rsid w:val="002A1924"/>
    <w:rsid w:val="002A7420"/>
    <w:rsid w:val="002B0F12"/>
    <w:rsid w:val="002B1308"/>
    <w:rsid w:val="002B4554"/>
    <w:rsid w:val="002C72D8"/>
    <w:rsid w:val="002D11FA"/>
    <w:rsid w:val="002E0DDF"/>
    <w:rsid w:val="002E2906"/>
    <w:rsid w:val="002E363B"/>
    <w:rsid w:val="002E5635"/>
    <w:rsid w:val="002E64C3"/>
    <w:rsid w:val="002E6A2C"/>
    <w:rsid w:val="002F1D8C"/>
    <w:rsid w:val="002F21DA"/>
    <w:rsid w:val="00301F39"/>
    <w:rsid w:val="00325926"/>
    <w:rsid w:val="00327A8A"/>
    <w:rsid w:val="00336610"/>
    <w:rsid w:val="00343F73"/>
    <w:rsid w:val="00345060"/>
    <w:rsid w:val="0035323B"/>
    <w:rsid w:val="003609D2"/>
    <w:rsid w:val="00363F22"/>
    <w:rsid w:val="00375564"/>
    <w:rsid w:val="00383191"/>
    <w:rsid w:val="00386DED"/>
    <w:rsid w:val="003912E7"/>
    <w:rsid w:val="00393947"/>
    <w:rsid w:val="003A2275"/>
    <w:rsid w:val="003A6A4F"/>
    <w:rsid w:val="003A7088"/>
    <w:rsid w:val="003B00DF"/>
    <w:rsid w:val="003B0643"/>
    <w:rsid w:val="003B1275"/>
    <w:rsid w:val="003B1778"/>
    <w:rsid w:val="003B56D9"/>
    <w:rsid w:val="003C11CB"/>
    <w:rsid w:val="003C22B1"/>
    <w:rsid w:val="003C5BC8"/>
    <w:rsid w:val="003C75F3"/>
    <w:rsid w:val="003C78A3"/>
    <w:rsid w:val="003D1145"/>
    <w:rsid w:val="003E1867"/>
    <w:rsid w:val="003E5729"/>
    <w:rsid w:val="003E7E07"/>
    <w:rsid w:val="003F4EE0"/>
    <w:rsid w:val="00402153"/>
    <w:rsid w:val="00402FC1"/>
    <w:rsid w:val="00423730"/>
    <w:rsid w:val="00425082"/>
    <w:rsid w:val="00431DEB"/>
    <w:rsid w:val="00440B13"/>
    <w:rsid w:val="00446B29"/>
    <w:rsid w:val="00453B0E"/>
    <w:rsid w:val="00453F9A"/>
    <w:rsid w:val="00460AEC"/>
    <w:rsid w:val="004677DA"/>
    <w:rsid w:val="00471E91"/>
    <w:rsid w:val="00474675"/>
    <w:rsid w:val="0047470C"/>
    <w:rsid w:val="00481D1A"/>
    <w:rsid w:val="004A0EC1"/>
    <w:rsid w:val="004A35F9"/>
    <w:rsid w:val="004B24C1"/>
    <w:rsid w:val="004C292F"/>
    <w:rsid w:val="004D11F3"/>
    <w:rsid w:val="004E27E7"/>
    <w:rsid w:val="004F00DB"/>
    <w:rsid w:val="004F4217"/>
    <w:rsid w:val="00510280"/>
    <w:rsid w:val="00513D73"/>
    <w:rsid w:val="00514A43"/>
    <w:rsid w:val="005174E5"/>
    <w:rsid w:val="00522393"/>
    <w:rsid w:val="00522620"/>
    <w:rsid w:val="00525656"/>
    <w:rsid w:val="00534C02"/>
    <w:rsid w:val="0054264B"/>
    <w:rsid w:val="00543786"/>
    <w:rsid w:val="005533D7"/>
    <w:rsid w:val="005537D3"/>
    <w:rsid w:val="005703DE"/>
    <w:rsid w:val="0058464E"/>
    <w:rsid w:val="00591854"/>
    <w:rsid w:val="00593B48"/>
    <w:rsid w:val="005A01CB"/>
    <w:rsid w:val="005A58FF"/>
    <w:rsid w:val="005A5EAF"/>
    <w:rsid w:val="005A64C0"/>
    <w:rsid w:val="005B3C11"/>
    <w:rsid w:val="005C1C28"/>
    <w:rsid w:val="005C6DB5"/>
    <w:rsid w:val="005E19E7"/>
    <w:rsid w:val="005E77E9"/>
    <w:rsid w:val="005F0D35"/>
    <w:rsid w:val="0061716C"/>
    <w:rsid w:val="006243A1"/>
    <w:rsid w:val="00632E56"/>
    <w:rsid w:val="00635CBA"/>
    <w:rsid w:val="00636241"/>
    <w:rsid w:val="006375C4"/>
    <w:rsid w:val="0064338B"/>
    <w:rsid w:val="00646542"/>
    <w:rsid w:val="006504F4"/>
    <w:rsid w:val="00654BC9"/>
    <w:rsid w:val="006552FD"/>
    <w:rsid w:val="00660B9E"/>
    <w:rsid w:val="00663AF3"/>
    <w:rsid w:val="00666B6C"/>
    <w:rsid w:val="00682682"/>
    <w:rsid w:val="00682702"/>
    <w:rsid w:val="00682CAE"/>
    <w:rsid w:val="00692368"/>
    <w:rsid w:val="006A2EBC"/>
    <w:rsid w:val="006A53AF"/>
    <w:rsid w:val="006A5EA0"/>
    <w:rsid w:val="006A783B"/>
    <w:rsid w:val="006A7B33"/>
    <w:rsid w:val="006B4E13"/>
    <w:rsid w:val="006B75DD"/>
    <w:rsid w:val="006C67E0"/>
    <w:rsid w:val="006C7ABA"/>
    <w:rsid w:val="006D0D60"/>
    <w:rsid w:val="006D1122"/>
    <w:rsid w:val="006D3C00"/>
    <w:rsid w:val="006D6CF4"/>
    <w:rsid w:val="006E3675"/>
    <w:rsid w:val="006E4A7F"/>
    <w:rsid w:val="00704533"/>
    <w:rsid w:val="00704DF6"/>
    <w:rsid w:val="0070651C"/>
    <w:rsid w:val="007132A3"/>
    <w:rsid w:val="00714F1E"/>
    <w:rsid w:val="00716421"/>
    <w:rsid w:val="0072072F"/>
    <w:rsid w:val="00724EFB"/>
    <w:rsid w:val="00733FE9"/>
    <w:rsid w:val="007419C3"/>
    <w:rsid w:val="00744F22"/>
    <w:rsid w:val="007467A7"/>
    <w:rsid w:val="007469DD"/>
    <w:rsid w:val="0074741B"/>
    <w:rsid w:val="0074759E"/>
    <w:rsid w:val="007478EA"/>
    <w:rsid w:val="0075415C"/>
    <w:rsid w:val="00763502"/>
    <w:rsid w:val="0078018B"/>
    <w:rsid w:val="007913AB"/>
    <w:rsid w:val="007914F7"/>
    <w:rsid w:val="00791971"/>
    <w:rsid w:val="007B0E92"/>
    <w:rsid w:val="007B1625"/>
    <w:rsid w:val="007B1AFE"/>
    <w:rsid w:val="007B30A7"/>
    <w:rsid w:val="007B706E"/>
    <w:rsid w:val="007B71EB"/>
    <w:rsid w:val="007C066A"/>
    <w:rsid w:val="007C6205"/>
    <w:rsid w:val="007C686A"/>
    <w:rsid w:val="007C728E"/>
    <w:rsid w:val="007D0709"/>
    <w:rsid w:val="007D2C53"/>
    <w:rsid w:val="007D34C6"/>
    <w:rsid w:val="007D3D60"/>
    <w:rsid w:val="007D4304"/>
    <w:rsid w:val="007D7DB0"/>
    <w:rsid w:val="007E1980"/>
    <w:rsid w:val="007E31F0"/>
    <w:rsid w:val="007E4B76"/>
    <w:rsid w:val="007E5EA8"/>
    <w:rsid w:val="007F0CF1"/>
    <w:rsid w:val="007F12A5"/>
    <w:rsid w:val="007F258E"/>
    <w:rsid w:val="007F4CF1"/>
    <w:rsid w:val="007F758D"/>
    <w:rsid w:val="007F7D52"/>
    <w:rsid w:val="0080654C"/>
    <w:rsid w:val="008071C6"/>
    <w:rsid w:val="008129FE"/>
    <w:rsid w:val="00817A00"/>
    <w:rsid w:val="00835DB3"/>
    <w:rsid w:val="0083617B"/>
    <w:rsid w:val="008371BD"/>
    <w:rsid w:val="008504A8"/>
    <w:rsid w:val="0085282E"/>
    <w:rsid w:val="00854EF8"/>
    <w:rsid w:val="00867E47"/>
    <w:rsid w:val="0087198C"/>
    <w:rsid w:val="00872C1F"/>
    <w:rsid w:val="00873232"/>
    <w:rsid w:val="00873B42"/>
    <w:rsid w:val="00875F42"/>
    <w:rsid w:val="008821BC"/>
    <w:rsid w:val="008856D8"/>
    <w:rsid w:val="00892E82"/>
    <w:rsid w:val="00893B95"/>
    <w:rsid w:val="008B1C31"/>
    <w:rsid w:val="008C1B58"/>
    <w:rsid w:val="008C39AE"/>
    <w:rsid w:val="008C3B00"/>
    <w:rsid w:val="008C4F39"/>
    <w:rsid w:val="008C590D"/>
    <w:rsid w:val="008D6565"/>
    <w:rsid w:val="008E031B"/>
    <w:rsid w:val="008E534B"/>
    <w:rsid w:val="008E7029"/>
    <w:rsid w:val="008E7EF6"/>
    <w:rsid w:val="008F1F98"/>
    <w:rsid w:val="008F6758"/>
    <w:rsid w:val="008F7E12"/>
    <w:rsid w:val="00904027"/>
    <w:rsid w:val="009040DD"/>
    <w:rsid w:val="00905B47"/>
    <w:rsid w:val="009076A8"/>
    <w:rsid w:val="0091331C"/>
    <w:rsid w:val="00921C4E"/>
    <w:rsid w:val="009261EA"/>
    <w:rsid w:val="009279DE"/>
    <w:rsid w:val="00930116"/>
    <w:rsid w:val="0093534D"/>
    <w:rsid w:val="0094212C"/>
    <w:rsid w:val="00954689"/>
    <w:rsid w:val="009617C9"/>
    <w:rsid w:val="00961C93"/>
    <w:rsid w:val="00965324"/>
    <w:rsid w:val="0097091E"/>
    <w:rsid w:val="009760D3"/>
    <w:rsid w:val="00977132"/>
    <w:rsid w:val="00981A4B"/>
    <w:rsid w:val="00982501"/>
    <w:rsid w:val="009877D3"/>
    <w:rsid w:val="00994E8F"/>
    <w:rsid w:val="009951DC"/>
    <w:rsid w:val="009959BB"/>
    <w:rsid w:val="00996CEE"/>
    <w:rsid w:val="00997158"/>
    <w:rsid w:val="009A3A7C"/>
    <w:rsid w:val="009B0B8F"/>
    <w:rsid w:val="009B2ADB"/>
    <w:rsid w:val="009B603A"/>
    <w:rsid w:val="009C2D0E"/>
    <w:rsid w:val="009C3DAC"/>
    <w:rsid w:val="009C42E0"/>
    <w:rsid w:val="009C4BAA"/>
    <w:rsid w:val="009D5362"/>
    <w:rsid w:val="009E1415"/>
    <w:rsid w:val="009E359A"/>
    <w:rsid w:val="009E6116"/>
    <w:rsid w:val="00A02E43"/>
    <w:rsid w:val="00A065F9"/>
    <w:rsid w:val="00A07F34"/>
    <w:rsid w:val="00A20913"/>
    <w:rsid w:val="00A22154"/>
    <w:rsid w:val="00A25C38"/>
    <w:rsid w:val="00A30FA9"/>
    <w:rsid w:val="00A36BBE"/>
    <w:rsid w:val="00A4307A"/>
    <w:rsid w:val="00A47718"/>
    <w:rsid w:val="00A47EBB"/>
    <w:rsid w:val="00A51CDD"/>
    <w:rsid w:val="00A57F92"/>
    <w:rsid w:val="00A6730D"/>
    <w:rsid w:val="00A71625"/>
    <w:rsid w:val="00A71B9B"/>
    <w:rsid w:val="00A7263B"/>
    <w:rsid w:val="00A751C7"/>
    <w:rsid w:val="00A83C27"/>
    <w:rsid w:val="00A87844"/>
    <w:rsid w:val="00AA038C"/>
    <w:rsid w:val="00AA7A09"/>
    <w:rsid w:val="00AB3B50"/>
    <w:rsid w:val="00AC05B1"/>
    <w:rsid w:val="00AD356C"/>
    <w:rsid w:val="00AD4007"/>
    <w:rsid w:val="00AE2914"/>
    <w:rsid w:val="00AE4990"/>
    <w:rsid w:val="00AE6D15"/>
    <w:rsid w:val="00AE6D2B"/>
    <w:rsid w:val="00AF4129"/>
    <w:rsid w:val="00B0107C"/>
    <w:rsid w:val="00B04182"/>
    <w:rsid w:val="00B0793A"/>
    <w:rsid w:val="00B07AE3"/>
    <w:rsid w:val="00B11430"/>
    <w:rsid w:val="00B353EB"/>
    <w:rsid w:val="00B4352D"/>
    <w:rsid w:val="00B439C4"/>
    <w:rsid w:val="00B44837"/>
    <w:rsid w:val="00B4535E"/>
    <w:rsid w:val="00B4612A"/>
    <w:rsid w:val="00B52A8C"/>
    <w:rsid w:val="00B5449E"/>
    <w:rsid w:val="00B636A8"/>
    <w:rsid w:val="00B665C6"/>
    <w:rsid w:val="00B742CA"/>
    <w:rsid w:val="00B805AF"/>
    <w:rsid w:val="00B869EC"/>
    <w:rsid w:val="00B9397A"/>
    <w:rsid w:val="00B9633D"/>
    <w:rsid w:val="00BA0B75"/>
    <w:rsid w:val="00BA2EBE"/>
    <w:rsid w:val="00BB0F28"/>
    <w:rsid w:val="00BB458A"/>
    <w:rsid w:val="00BC526E"/>
    <w:rsid w:val="00BD00D3"/>
    <w:rsid w:val="00BD1659"/>
    <w:rsid w:val="00BD3AA9"/>
    <w:rsid w:val="00BD4A18"/>
    <w:rsid w:val="00BD6DB2"/>
    <w:rsid w:val="00BE11CF"/>
    <w:rsid w:val="00BE21AB"/>
    <w:rsid w:val="00BE55CB"/>
    <w:rsid w:val="00BF617A"/>
    <w:rsid w:val="00BF6FCE"/>
    <w:rsid w:val="00C0379D"/>
    <w:rsid w:val="00C03931"/>
    <w:rsid w:val="00C05213"/>
    <w:rsid w:val="00C05FE3"/>
    <w:rsid w:val="00C2136D"/>
    <w:rsid w:val="00C214EE"/>
    <w:rsid w:val="00C2314B"/>
    <w:rsid w:val="00C24971"/>
    <w:rsid w:val="00C26BE5"/>
    <w:rsid w:val="00C26E4D"/>
    <w:rsid w:val="00C27909"/>
    <w:rsid w:val="00C27B03"/>
    <w:rsid w:val="00C314E1"/>
    <w:rsid w:val="00C34397"/>
    <w:rsid w:val="00C3788B"/>
    <w:rsid w:val="00C4095D"/>
    <w:rsid w:val="00C601D2"/>
    <w:rsid w:val="00C65BCC"/>
    <w:rsid w:val="00C66970"/>
    <w:rsid w:val="00C8691C"/>
    <w:rsid w:val="00C9190C"/>
    <w:rsid w:val="00C97619"/>
    <w:rsid w:val="00CA0A94"/>
    <w:rsid w:val="00CA168A"/>
    <w:rsid w:val="00CA357E"/>
    <w:rsid w:val="00CA44F9"/>
    <w:rsid w:val="00CA4A69"/>
    <w:rsid w:val="00CC3E0C"/>
    <w:rsid w:val="00CC58D3"/>
    <w:rsid w:val="00CC784D"/>
    <w:rsid w:val="00CE240E"/>
    <w:rsid w:val="00D01A4D"/>
    <w:rsid w:val="00D0337B"/>
    <w:rsid w:val="00D079B2"/>
    <w:rsid w:val="00D114E9"/>
    <w:rsid w:val="00D32CB8"/>
    <w:rsid w:val="00D429C6"/>
    <w:rsid w:val="00D47748"/>
    <w:rsid w:val="00D54CC3"/>
    <w:rsid w:val="00D6041A"/>
    <w:rsid w:val="00D633EB"/>
    <w:rsid w:val="00D7161D"/>
    <w:rsid w:val="00D82FF7"/>
    <w:rsid w:val="00D847FE"/>
    <w:rsid w:val="00D964EA"/>
    <w:rsid w:val="00D966D0"/>
    <w:rsid w:val="00DA0C59"/>
    <w:rsid w:val="00DA3991"/>
    <w:rsid w:val="00DA775D"/>
    <w:rsid w:val="00DB0990"/>
    <w:rsid w:val="00DB2608"/>
    <w:rsid w:val="00DB7E6C"/>
    <w:rsid w:val="00DD5A29"/>
    <w:rsid w:val="00DD5D9D"/>
    <w:rsid w:val="00DD7393"/>
    <w:rsid w:val="00DE35CB"/>
    <w:rsid w:val="00DE5349"/>
    <w:rsid w:val="00DF21E9"/>
    <w:rsid w:val="00E00F14"/>
    <w:rsid w:val="00E02BB3"/>
    <w:rsid w:val="00E06386"/>
    <w:rsid w:val="00E24EB4"/>
    <w:rsid w:val="00E320ED"/>
    <w:rsid w:val="00E33AFB"/>
    <w:rsid w:val="00E34218"/>
    <w:rsid w:val="00E34705"/>
    <w:rsid w:val="00E41B95"/>
    <w:rsid w:val="00E46282"/>
    <w:rsid w:val="00E5216E"/>
    <w:rsid w:val="00E52516"/>
    <w:rsid w:val="00E56137"/>
    <w:rsid w:val="00E67DAC"/>
    <w:rsid w:val="00E82344"/>
    <w:rsid w:val="00E84C82"/>
    <w:rsid w:val="00E84D64"/>
    <w:rsid w:val="00E8520F"/>
    <w:rsid w:val="00E85713"/>
    <w:rsid w:val="00E87408"/>
    <w:rsid w:val="00E914C4"/>
    <w:rsid w:val="00E934F5"/>
    <w:rsid w:val="00E96961"/>
    <w:rsid w:val="00EA72EC"/>
    <w:rsid w:val="00EB11CB"/>
    <w:rsid w:val="00EB275A"/>
    <w:rsid w:val="00EB2A9D"/>
    <w:rsid w:val="00EB3361"/>
    <w:rsid w:val="00EB786A"/>
    <w:rsid w:val="00EC1578"/>
    <w:rsid w:val="00EC1C72"/>
    <w:rsid w:val="00EC3CC9"/>
    <w:rsid w:val="00EC680A"/>
    <w:rsid w:val="00EE17B8"/>
    <w:rsid w:val="00EE2BED"/>
    <w:rsid w:val="00EE374B"/>
    <w:rsid w:val="00F0689F"/>
    <w:rsid w:val="00F11BB5"/>
    <w:rsid w:val="00F1417B"/>
    <w:rsid w:val="00F34B99"/>
    <w:rsid w:val="00F52DAB"/>
    <w:rsid w:val="00F543F0"/>
    <w:rsid w:val="00F54566"/>
    <w:rsid w:val="00F64C62"/>
    <w:rsid w:val="00F81D29"/>
    <w:rsid w:val="00F91C4D"/>
    <w:rsid w:val="00F92FD9"/>
    <w:rsid w:val="00FA6684"/>
    <w:rsid w:val="00FA731E"/>
    <w:rsid w:val="00FB191C"/>
    <w:rsid w:val="00FB2B38"/>
    <w:rsid w:val="00FC3E3C"/>
    <w:rsid w:val="00FC6358"/>
    <w:rsid w:val="00FD01CF"/>
    <w:rsid w:val="00FD320D"/>
    <w:rsid w:val="00FE23DE"/>
    <w:rsid w:val="01A05A67"/>
    <w:rsid w:val="01E17BD6"/>
    <w:rsid w:val="029141D9"/>
    <w:rsid w:val="02ED72DC"/>
    <w:rsid w:val="03405756"/>
    <w:rsid w:val="03F74A24"/>
    <w:rsid w:val="05122704"/>
    <w:rsid w:val="065E6494"/>
    <w:rsid w:val="06607C8B"/>
    <w:rsid w:val="06FC4CBC"/>
    <w:rsid w:val="0769696D"/>
    <w:rsid w:val="07AD494C"/>
    <w:rsid w:val="0A113A34"/>
    <w:rsid w:val="0A9C5E13"/>
    <w:rsid w:val="0ABE5CFF"/>
    <w:rsid w:val="0AC5317D"/>
    <w:rsid w:val="0BDA23D7"/>
    <w:rsid w:val="0CC9274A"/>
    <w:rsid w:val="0D8A3158"/>
    <w:rsid w:val="0DDF0D7D"/>
    <w:rsid w:val="0E1D2ABE"/>
    <w:rsid w:val="0EC4274D"/>
    <w:rsid w:val="0FA12232"/>
    <w:rsid w:val="128D3DD1"/>
    <w:rsid w:val="1316695D"/>
    <w:rsid w:val="133D53AA"/>
    <w:rsid w:val="152E5F74"/>
    <w:rsid w:val="154A5E42"/>
    <w:rsid w:val="15E145D7"/>
    <w:rsid w:val="168D5275"/>
    <w:rsid w:val="16A372B6"/>
    <w:rsid w:val="18CA4617"/>
    <w:rsid w:val="19F37863"/>
    <w:rsid w:val="1AB15259"/>
    <w:rsid w:val="1B6949BE"/>
    <w:rsid w:val="1B6A0510"/>
    <w:rsid w:val="1C394A24"/>
    <w:rsid w:val="1D0845BF"/>
    <w:rsid w:val="1D80187A"/>
    <w:rsid w:val="1E463943"/>
    <w:rsid w:val="1E7F184F"/>
    <w:rsid w:val="1FA63CFE"/>
    <w:rsid w:val="2112685B"/>
    <w:rsid w:val="22716137"/>
    <w:rsid w:val="22E919DE"/>
    <w:rsid w:val="22EF1211"/>
    <w:rsid w:val="23091A0C"/>
    <w:rsid w:val="23265C2D"/>
    <w:rsid w:val="234B6271"/>
    <w:rsid w:val="236B18AC"/>
    <w:rsid w:val="249E6FE3"/>
    <w:rsid w:val="278B1BB6"/>
    <w:rsid w:val="28AA25B7"/>
    <w:rsid w:val="28B722F8"/>
    <w:rsid w:val="29793A5F"/>
    <w:rsid w:val="2B1E1903"/>
    <w:rsid w:val="2B967A07"/>
    <w:rsid w:val="2B984577"/>
    <w:rsid w:val="2C264BAA"/>
    <w:rsid w:val="2C3E5D00"/>
    <w:rsid w:val="2C505AE3"/>
    <w:rsid w:val="2D3C55CF"/>
    <w:rsid w:val="2E7E0815"/>
    <w:rsid w:val="2E9026C9"/>
    <w:rsid w:val="2EF13D4C"/>
    <w:rsid w:val="2F3936F7"/>
    <w:rsid w:val="30BD4836"/>
    <w:rsid w:val="31544857"/>
    <w:rsid w:val="31F1211B"/>
    <w:rsid w:val="32D215C6"/>
    <w:rsid w:val="331017FF"/>
    <w:rsid w:val="33BB7C63"/>
    <w:rsid w:val="34EA6A30"/>
    <w:rsid w:val="35600A60"/>
    <w:rsid w:val="358762BA"/>
    <w:rsid w:val="35E13BFF"/>
    <w:rsid w:val="362E0405"/>
    <w:rsid w:val="36724E70"/>
    <w:rsid w:val="36EA64E0"/>
    <w:rsid w:val="3721052D"/>
    <w:rsid w:val="3985047C"/>
    <w:rsid w:val="39EA3B6E"/>
    <w:rsid w:val="3A18038B"/>
    <w:rsid w:val="3A3535E0"/>
    <w:rsid w:val="3A581EF9"/>
    <w:rsid w:val="3ABC0149"/>
    <w:rsid w:val="3AD2013C"/>
    <w:rsid w:val="3ADD5B75"/>
    <w:rsid w:val="3B7F3C36"/>
    <w:rsid w:val="3BD2545B"/>
    <w:rsid w:val="3C645F00"/>
    <w:rsid w:val="3C6B01AD"/>
    <w:rsid w:val="3D5D6DD3"/>
    <w:rsid w:val="3EF861D5"/>
    <w:rsid w:val="40E16C46"/>
    <w:rsid w:val="41074C5F"/>
    <w:rsid w:val="41362CB8"/>
    <w:rsid w:val="419A59D2"/>
    <w:rsid w:val="433F1DC5"/>
    <w:rsid w:val="43514345"/>
    <w:rsid w:val="439769D1"/>
    <w:rsid w:val="447343C3"/>
    <w:rsid w:val="44B776D1"/>
    <w:rsid w:val="44F07004"/>
    <w:rsid w:val="45413428"/>
    <w:rsid w:val="45432AE8"/>
    <w:rsid w:val="45E714FF"/>
    <w:rsid w:val="46680B9A"/>
    <w:rsid w:val="46836233"/>
    <w:rsid w:val="46872B2E"/>
    <w:rsid w:val="47056E6D"/>
    <w:rsid w:val="480D0CD6"/>
    <w:rsid w:val="48975C83"/>
    <w:rsid w:val="490D0AD7"/>
    <w:rsid w:val="49252AAF"/>
    <w:rsid w:val="49CC4930"/>
    <w:rsid w:val="4CBB64D4"/>
    <w:rsid w:val="4CD8453E"/>
    <w:rsid w:val="4D20633F"/>
    <w:rsid w:val="4D490C3E"/>
    <w:rsid w:val="4DD00F4C"/>
    <w:rsid w:val="4EA02F85"/>
    <w:rsid w:val="4F1A7A9E"/>
    <w:rsid w:val="4F880D74"/>
    <w:rsid w:val="4FED5845"/>
    <w:rsid w:val="50F75A25"/>
    <w:rsid w:val="517A5A4D"/>
    <w:rsid w:val="51FD1807"/>
    <w:rsid w:val="528D229C"/>
    <w:rsid w:val="54560B1B"/>
    <w:rsid w:val="555631BB"/>
    <w:rsid w:val="556F1EA2"/>
    <w:rsid w:val="55F45242"/>
    <w:rsid w:val="56467606"/>
    <w:rsid w:val="57780A3E"/>
    <w:rsid w:val="58921B96"/>
    <w:rsid w:val="5A1D79E0"/>
    <w:rsid w:val="5AAB077B"/>
    <w:rsid w:val="5B1A09C5"/>
    <w:rsid w:val="5C336DBC"/>
    <w:rsid w:val="5DA41331"/>
    <w:rsid w:val="5DC45045"/>
    <w:rsid w:val="5DD577C4"/>
    <w:rsid w:val="61A94323"/>
    <w:rsid w:val="61DB3FCE"/>
    <w:rsid w:val="63263C03"/>
    <w:rsid w:val="63434E83"/>
    <w:rsid w:val="639108C9"/>
    <w:rsid w:val="63CB5E70"/>
    <w:rsid w:val="649B280B"/>
    <w:rsid w:val="66360B32"/>
    <w:rsid w:val="66576A8F"/>
    <w:rsid w:val="68C715BA"/>
    <w:rsid w:val="6A134973"/>
    <w:rsid w:val="6A785622"/>
    <w:rsid w:val="6A860C9B"/>
    <w:rsid w:val="6BDE72AA"/>
    <w:rsid w:val="6BF857F9"/>
    <w:rsid w:val="6C4F167B"/>
    <w:rsid w:val="6E3F6B2D"/>
    <w:rsid w:val="6F011337"/>
    <w:rsid w:val="6FA00D33"/>
    <w:rsid w:val="6FEC7375"/>
    <w:rsid w:val="71836191"/>
    <w:rsid w:val="71E4608D"/>
    <w:rsid w:val="720D2631"/>
    <w:rsid w:val="731F6365"/>
    <w:rsid w:val="735300C7"/>
    <w:rsid w:val="74666EFA"/>
    <w:rsid w:val="74DD2FF5"/>
    <w:rsid w:val="74FD2BD7"/>
    <w:rsid w:val="75450834"/>
    <w:rsid w:val="76154097"/>
    <w:rsid w:val="774D0295"/>
    <w:rsid w:val="78774B39"/>
    <w:rsid w:val="78DC18B6"/>
    <w:rsid w:val="7A613758"/>
    <w:rsid w:val="7AA47A28"/>
    <w:rsid w:val="7C2A39C9"/>
    <w:rsid w:val="7C2B31C0"/>
    <w:rsid w:val="7C655698"/>
    <w:rsid w:val="7CA566B4"/>
    <w:rsid w:val="7CAF6E26"/>
    <w:rsid w:val="7D6920AF"/>
    <w:rsid w:val="7E6B278F"/>
    <w:rsid w:val="7E712066"/>
    <w:rsid w:val="7F300E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qFormat="1"/>
    <w:lsdException w:name="index 3" w:qFormat="1"/>
    <w:lsdException w:name="index 7" w:qFormat="1"/>
    <w:lsdException w:name="toc 1" w:semiHidden="1" w:qFormat="1"/>
    <w:lsdException w:name="toc 2" w:semiHidden="1" w:qFormat="1"/>
    <w:lsdException w:name="toc 3" w:semiHidden="1"/>
    <w:lsdException w:name="toc 4" w:semiHidden="1" w:qFormat="1"/>
    <w:lsdException w:name="toc 5" w:semiHidden="1"/>
    <w:lsdException w:name="toc 6" w:semiHidden="1" w:qFormat="1"/>
    <w:lsdException w:name="toc 7" w:semiHidden="1"/>
    <w:lsdException w:name="toc 8" w:semiHidden="1" w:qFormat="1"/>
    <w:lsdException w:name="toc 9" w:semiHidden="1" w:qFormat="1"/>
    <w:lsdException w:name="footnote text" w:qFormat="1"/>
    <w:lsdException w:name="header" w:qFormat="1"/>
    <w:lsdException w:name="footer" w:qFormat="1"/>
    <w:lsdException w:name="index heading" w:qFormat="1"/>
    <w:lsdException w:name="caption" w:qFormat="1"/>
    <w:lsdException w:name="footnote reference" w:semiHidden="1" w:qFormat="1"/>
    <w:lsdException w:name="annotation reference" w:qFormat="1"/>
    <w:lsdException w:name="page number" w:qFormat="1"/>
    <w:lsdException w:name="endnote reference" w:semiHidden="1"/>
    <w:lsdException w:name="endnote text" w:semiHidden="1"/>
    <w:lsdException w:name="Title" w:qFormat="1"/>
    <w:lsdException w:name="Default Paragraph Font" w:semiHidden="1" w:uiPriority="1" w:unhideWhenUsed="1"/>
    <w:lsdException w:name="Subtitle" w:qFormat="1"/>
    <w:lsdException w:name="Date" w:qFormat="1"/>
    <w:lsdException w:name="Body Text Indent 2" w:qFormat="1"/>
    <w:lsdException w:name="Hyperlink"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7263B"/>
    <w:pPr>
      <w:widowControl w:val="0"/>
      <w:jc w:val="both"/>
    </w:pPr>
    <w:rPr>
      <w:kern w:val="2"/>
      <w:sz w:val="21"/>
      <w:szCs w:val="24"/>
    </w:rPr>
  </w:style>
  <w:style w:type="paragraph" w:styleId="1">
    <w:name w:val="heading 1"/>
    <w:basedOn w:val="a0"/>
    <w:next w:val="a0"/>
    <w:qFormat/>
    <w:rsid w:val="00A7263B"/>
    <w:pPr>
      <w:spacing w:before="100" w:beforeAutospacing="1" w:after="100" w:afterAutospacing="1"/>
      <w:jc w:val="left"/>
      <w:outlineLvl w:val="0"/>
    </w:pPr>
    <w:rPr>
      <w:rFonts w:ascii="宋体" w:hAnsi="宋体" w:hint="eastAsia"/>
      <w:b/>
      <w:kern w:val="44"/>
      <w:sz w:val="48"/>
      <w:szCs w:val="4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
    <w:name w:val="toc 7"/>
    <w:basedOn w:val="a0"/>
    <w:next w:val="a0"/>
    <w:semiHidden/>
    <w:rsid w:val="00A7263B"/>
    <w:pPr>
      <w:tabs>
        <w:tab w:val="right" w:leader="dot" w:pos="9241"/>
      </w:tabs>
      <w:ind w:firstLineChars="500" w:firstLine="500"/>
      <w:jc w:val="left"/>
    </w:pPr>
    <w:rPr>
      <w:rFonts w:ascii="宋体"/>
      <w:szCs w:val="21"/>
    </w:rPr>
  </w:style>
  <w:style w:type="paragraph" w:styleId="8">
    <w:name w:val="index 8"/>
    <w:basedOn w:val="a0"/>
    <w:next w:val="a0"/>
    <w:rsid w:val="00A7263B"/>
    <w:pPr>
      <w:ind w:left="1680" w:hanging="210"/>
      <w:jc w:val="left"/>
    </w:pPr>
    <w:rPr>
      <w:rFonts w:ascii="Calibri" w:hAnsi="Calibri"/>
      <w:sz w:val="20"/>
      <w:szCs w:val="20"/>
    </w:rPr>
  </w:style>
  <w:style w:type="paragraph" w:styleId="a4">
    <w:name w:val="caption"/>
    <w:basedOn w:val="a0"/>
    <w:next w:val="a0"/>
    <w:qFormat/>
    <w:rsid w:val="00A7263B"/>
    <w:pPr>
      <w:spacing w:before="152" w:after="160"/>
    </w:pPr>
    <w:rPr>
      <w:rFonts w:ascii="Arial" w:eastAsia="黑体" w:hAnsi="Arial" w:cs="Arial"/>
      <w:sz w:val="20"/>
      <w:szCs w:val="20"/>
    </w:rPr>
  </w:style>
  <w:style w:type="paragraph" w:styleId="5">
    <w:name w:val="index 5"/>
    <w:basedOn w:val="a0"/>
    <w:next w:val="a0"/>
    <w:rsid w:val="00A7263B"/>
    <w:pPr>
      <w:ind w:left="1050" w:hanging="210"/>
      <w:jc w:val="left"/>
    </w:pPr>
    <w:rPr>
      <w:rFonts w:ascii="Calibri" w:hAnsi="Calibri"/>
      <w:sz w:val="20"/>
      <w:szCs w:val="20"/>
    </w:rPr>
  </w:style>
  <w:style w:type="paragraph" w:styleId="a5">
    <w:name w:val="Document Map"/>
    <w:basedOn w:val="a0"/>
    <w:semiHidden/>
    <w:rsid w:val="00A7263B"/>
    <w:pPr>
      <w:shd w:val="clear" w:color="auto" w:fill="000080"/>
    </w:pPr>
  </w:style>
  <w:style w:type="paragraph" w:styleId="a6">
    <w:name w:val="annotation text"/>
    <w:basedOn w:val="a0"/>
    <w:link w:val="Char"/>
    <w:rsid w:val="00A7263B"/>
    <w:pPr>
      <w:jc w:val="left"/>
    </w:pPr>
  </w:style>
  <w:style w:type="paragraph" w:styleId="6">
    <w:name w:val="index 6"/>
    <w:basedOn w:val="a0"/>
    <w:next w:val="a0"/>
    <w:rsid w:val="00A7263B"/>
    <w:pPr>
      <w:ind w:left="1260" w:hanging="210"/>
      <w:jc w:val="left"/>
    </w:pPr>
    <w:rPr>
      <w:rFonts w:ascii="Calibri" w:hAnsi="Calibri"/>
      <w:sz w:val="20"/>
      <w:szCs w:val="20"/>
    </w:rPr>
  </w:style>
  <w:style w:type="paragraph" w:styleId="4">
    <w:name w:val="index 4"/>
    <w:basedOn w:val="a0"/>
    <w:next w:val="a0"/>
    <w:rsid w:val="00A7263B"/>
    <w:pPr>
      <w:ind w:left="840" w:hanging="210"/>
      <w:jc w:val="left"/>
    </w:pPr>
    <w:rPr>
      <w:rFonts w:ascii="Calibri" w:hAnsi="Calibri"/>
      <w:sz w:val="20"/>
      <w:szCs w:val="20"/>
    </w:rPr>
  </w:style>
  <w:style w:type="paragraph" w:styleId="50">
    <w:name w:val="toc 5"/>
    <w:basedOn w:val="a0"/>
    <w:next w:val="a0"/>
    <w:semiHidden/>
    <w:rsid w:val="00A7263B"/>
    <w:pPr>
      <w:tabs>
        <w:tab w:val="right" w:leader="dot" w:pos="9241"/>
      </w:tabs>
      <w:ind w:firstLineChars="300" w:firstLine="300"/>
      <w:jc w:val="left"/>
    </w:pPr>
    <w:rPr>
      <w:rFonts w:ascii="宋体"/>
      <w:szCs w:val="21"/>
    </w:rPr>
  </w:style>
  <w:style w:type="paragraph" w:styleId="3">
    <w:name w:val="toc 3"/>
    <w:basedOn w:val="a0"/>
    <w:next w:val="a0"/>
    <w:semiHidden/>
    <w:rsid w:val="00A7263B"/>
    <w:pPr>
      <w:tabs>
        <w:tab w:val="right" w:leader="dot" w:pos="9241"/>
      </w:tabs>
      <w:ind w:firstLineChars="100" w:firstLine="100"/>
      <w:jc w:val="left"/>
    </w:pPr>
    <w:rPr>
      <w:rFonts w:ascii="宋体"/>
      <w:szCs w:val="21"/>
    </w:rPr>
  </w:style>
  <w:style w:type="paragraph" w:styleId="80">
    <w:name w:val="toc 8"/>
    <w:basedOn w:val="a0"/>
    <w:next w:val="a0"/>
    <w:semiHidden/>
    <w:qFormat/>
    <w:rsid w:val="00A7263B"/>
    <w:pPr>
      <w:tabs>
        <w:tab w:val="right" w:leader="dot" w:pos="9241"/>
      </w:tabs>
      <w:ind w:firstLineChars="600" w:firstLine="607"/>
      <w:jc w:val="left"/>
    </w:pPr>
    <w:rPr>
      <w:rFonts w:ascii="宋体"/>
      <w:szCs w:val="21"/>
    </w:rPr>
  </w:style>
  <w:style w:type="paragraph" w:styleId="30">
    <w:name w:val="index 3"/>
    <w:basedOn w:val="a0"/>
    <w:next w:val="a0"/>
    <w:qFormat/>
    <w:rsid w:val="00A7263B"/>
    <w:pPr>
      <w:ind w:left="630" w:hanging="210"/>
      <w:jc w:val="left"/>
    </w:pPr>
    <w:rPr>
      <w:rFonts w:ascii="Calibri" w:hAnsi="Calibri"/>
      <w:sz w:val="20"/>
      <w:szCs w:val="20"/>
    </w:rPr>
  </w:style>
  <w:style w:type="paragraph" w:styleId="a7">
    <w:name w:val="Date"/>
    <w:basedOn w:val="a0"/>
    <w:next w:val="a0"/>
    <w:link w:val="Char0"/>
    <w:qFormat/>
    <w:rsid w:val="00A7263B"/>
    <w:pPr>
      <w:ind w:leftChars="2500" w:left="100"/>
    </w:pPr>
  </w:style>
  <w:style w:type="paragraph" w:styleId="2">
    <w:name w:val="Body Text Indent 2"/>
    <w:basedOn w:val="a0"/>
    <w:link w:val="2Char"/>
    <w:qFormat/>
    <w:rsid w:val="00A7263B"/>
    <w:pPr>
      <w:ind w:firstLineChars="200" w:firstLine="420"/>
    </w:pPr>
  </w:style>
  <w:style w:type="paragraph" w:styleId="a8">
    <w:name w:val="endnote text"/>
    <w:basedOn w:val="a0"/>
    <w:semiHidden/>
    <w:rsid w:val="00A7263B"/>
    <w:pPr>
      <w:snapToGrid w:val="0"/>
      <w:jc w:val="left"/>
    </w:pPr>
  </w:style>
  <w:style w:type="paragraph" w:styleId="a9">
    <w:name w:val="Balloon Text"/>
    <w:basedOn w:val="a0"/>
    <w:link w:val="Char1"/>
    <w:rsid w:val="00A7263B"/>
    <w:rPr>
      <w:sz w:val="18"/>
      <w:szCs w:val="18"/>
    </w:rPr>
  </w:style>
  <w:style w:type="paragraph" w:styleId="aa">
    <w:name w:val="footer"/>
    <w:basedOn w:val="a0"/>
    <w:qFormat/>
    <w:rsid w:val="00A7263B"/>
    <w:pPr>
      <w:snapToGrid w:val="0"/>
      <w:ind w:rightChars="100" w:right="210"/>
      <w:jc w:val="right"/>
    </w:pPr>
    <w:rPr>
      <w:sz w:val="18"/>
      <w:szCs w:val="18"/>
    </w:rPr>
  </w:style>
  <w:style w:type="paragraph" w:styleId="ab">
    <w:name w:val="header"/>
    <w:basedOn w:val="a0"/>
    <w:qFormat/>
    <w:rsid w:val="00A7263B"/>
    <w:pPr>
      <w:snapToGrid w:val="0"/>
      <w:jc w:val="left"/>
    </w:pPr>
    <w:rPr>
      <w:sz w:val="18"/>
      <w:szCs w:val="18"/>
    </w:rPr>
  </w:style>
  <w:style w:type="paragraph" w:styleId="10">
    <w:name w:val="toc 1"/>
    <w:basedOn w:val="a0"/>
    <w:next w:val="a0"/>
    <w:semiHidden/>
    <w:qFormat/>
    <w:rsid w:val="00A7263B"/>
    <w:pPr>
      <w:tabs>
        <w:tab w:val="right" w:leader="dot" w:pos="9242"/>
      </w:tabs>
      <w:spacing w:beforeLines="25" w:afterLines="25"/>
      <w:jc w:val="left"/>
    </w:pPr>
    <w:rPr>
      <w:rFonts w:ascii="宋体"/>
      <w:szCs w:val="21"/>
    </w:rPr>
  </w:style>
  <w:style w:type="paragraph" w:styleId="40">
    <w:name w:val="toc 4"/>
    <w:basedOn w:val="a0"/>
    <w:next w:val="a0"/>
    <w:semiHidden/>
    <w:qFormat/>
    <w:rsid w:val="00A7263B"/>
    <w:pPr>
      <w:tabs>
        <w:tab w:val="right" w:leader="dot" w:pos="9241"/>
      </w:tabs>
      <w:ind w:firstLineChars="200" w:firstLine="200"/>
      <w:jc w:val="left"/>
    </w:pPr>
    <w:rPr>
      <w:rFonts w:ascii="宋体"/>
      <w:szCs w:val="21"/>
    </w:rPr>
  </w:style>
  <w:style w:type="paragraph" w:styleId="ac">
    <w:name w:val="index heading"/>
    <w:basedOn w:val="a0"/>
    <w:next w:val="11"/>
    <w:qFormat/>
    <w:rsid w:val="00A7263B"/>
    <w:pPr>
      <w:spacing w:before="120" w:after="120"/>
      <w:jc w:val="center"/>
    </w:pPr>
    <w:rPr>
      <w:rFonts w:ascii="Calibri" w:hAnsi="Calibri"/>
      <w:b/>
      <w:bCs/>
      <w:iCs/>
      <w:szCs w:val="20"/>
    </w:rPr>
  </w:style>
  <w:style w:type="paragraph" w:styleId="11">
    <w:name w:val="index 1"/>
    <w:basedOn w:val="a0"/>
    <w:next w:val="ad"/>
    <w:rsid w:val="00A7263B"/>
    <w:pPr>
      <w:tabs>
        <w:tab w:val="right" w:leader="dot" w:pos="9299"/>
      </w:tabs>
      <w:jc w:val="left"/>
    </w:pPr>
    <w:rPr>
      <w:rFonts w:ascii="宋体"/>
      <w:szCs w:val="21"/>
    </w:rPr>
  </w:style>
  <w:style w:type="paragraph" w:customStyle="1" w:styleId="ad">
    <w:name w:val="段"/>
    <w:link w:val="Char2"/>
    <w:rsid w:val="00A7263B"/>
    <w:pPr>
      <w:tabs>
        <w:tab w:val="center" w:pos="4201"/>
        <w:tab w:val="right" w:leader="dot" w:pos="9298"/>
      </w:tabs>
      <w:autoSpaceDE w:val="0"/>
      <w:autoSpaceDN w:val="0"/>
      <w:ind w:firstLineChars="200" w:firstLine="420"/>
      <w:jc w:val="both"/>
    </w:pPr>
    <w:rPr>
      <w:rFonts w:ascii="宋体"/>
      <w:sz w:val="21"/>
    </w:rPr>
  </w:style>
  <w:style w:type="paragraph" w:styleId="ae">
    <w:name w:val="footnote text"/>
    <w:basedOn w:val="a0"/>
    <w:qFormat/>
    <w:rsid w:val="00A7263B"/>
    <w:pPr>
      <w:tabs>
        <w:tab w:val="left" w:pos="0"/>
      </w:tabs>
      <w:snapToGrid w:val="0"/>
      <w:ind w:left="720" w:hanging="357"/>
      <w:jc w:val="left"/>
    </w:pPr>
    <w:rPr>
      <w:rFonts w:ascii="宋体"/>
      <w:sz w:val="18"/>
      <w:szCs w:val="18"/>
    </w:rPr>
  </w:style>
  <w:style w:type="paragraph" w:styleId="60">
    <w:name w:val="toc 6"/>
    <w:basedOn w:val="a0"/>
    <w:next w:val="a0"/>
    <w:semiHidden/>
    <w:qFormat/>
    <w:rsid w:val="00A7263B"/>
    <w:pPr>
      <w:tabs>
        <w:tab w:val="right" w:leader="dot" w:pos="9241"/>
      </w:tabs>
      <w:ind w:firstLineChars="400" w:firstLine="400"/>
      <w:jc w:val="left"/>
    </w:pPr>
    <w:rPr>
      <w:rFonts w:ascii="宋体"/>
      <w:szCs w:val="21"/>
    </w:rPr>
  </w:style>
  <w:style w:type="paragraph" w:styleId="70">
    <w:name w:val="index 7"/>
    <w:basedOn w:val="a0"/>
    <w:next w:val="a0"/>
    <w:qFormat/>
    <w:rsid w:val="00A7263B"/>
    <w:pPr>
      <w:ind w:left="1470" w:hanging="210"/>
      <w:jc w:val="left"/>
    </w:pPr>
    <w:rPr>
      <w:rFonts w:ascii="Calibri" w:hAnsi="Calibri"/>
      <w:sz w:val="20"/>
      <w:szCs w:val="20"/>
    </w:rPr>
  </w:style>
  <w:style w:type="paragraph" w:styleId="9">
    <w:name w:val="index 9"/>
    <w:basedOn w:val="a0"/>
    <w:next w:val="a0"/>
    <w:rsid w:val="00A7263B"/>
    <w:pPr>
      <w:ind w:left="1890" w:hanging="210"/>
      <w:jc w:val="left"/>
    </w:pPr>
    <w:rPr>
      <w:rFonts w:ascii="Calibri" w:hAnsi="Calibri"/>
      <w:sz w:val="20"/>
      <w:szCs w:val="20"/>
    </w:rPr>
  </w:style>
  <w:style w:type="paragraph" w:styleId="20">
    <w:name w:val="toc 2"/>
    <w:basedOn w:val="a0"/>
    <w:next w:val="a0"/>
    <w:semiHidden/>
    <w:qFormat/>
    <w:rsid w:val="00A7263B"/>
    <w:pPr>
      <w:tabs>
        <w:tab w:val="right" w:leader="dot" w:pos="9242"/>
      </w:tabs>
    </w:pPr>
    <w:rPr>
      <w:rFonts w:ascii="宋体"/>
      <w:szCs w:val="21"/>
    </w:rPr>
  </w:style>
  <w:style w:type="paragraph" w:styleId="90">
    <w:name w:val="toc 9"/>
    <w:basedOn w:val="a0"/>
    <w:next w:val="a0"/>
    <w:semiHidden/>
    <w:qFormat/>
    <w:rsid w:val="00A7263B"/>
    <w:pPr>
      <w:ind w:left="1470"/>
      <w:jc w:val="left"/>
    </w:pPr>
    <w:rPr>
      <w:sz w:val="20"/>
      <w:szCs w:val="20"/>
    </w:rPr>
  </w:style>
  <w:style w:type="paragraph" w:styleId="af">
    <w:name w:val="Normal (Web)"/>
    <w:basedOn w:val="a0"/>
    <w:qFormat/>
    <w:rsid w:val="00A7263B"/>
    <w:rPr>
      <w:sz w:val="24"/>
    </w:rPr>
  </w:style>
  <w:style w:type="paragraph" w:styleId="21">
    <w:name w:val="index 2"/>
    <w:basedOn w:val="a0"/>
    <w:next w:val="a0"/>
    <w:qFormat/>
    <w:rsid w:val="00A7263B"/>
    <w:pPr>
      <w:ind w:left="420" w:hanging="210"/>
      <w:jc w:val="left"/>
    </w:pPr>
    <w:rPr>
      <w:rFonts w:ascii="Calibri" w:hAnsi="Calibri"/>
      <w:sz w:val="20"/>
      <w:szCs w:val="20"/>
    </w:rPr>
  </w:style>
  <w:style w:type="paragraph" w:styleId="af0">
    <w:name w:val="annotation subject"/>
    <w:basedOn w:val="a6"/>
    <w:next w:val="a6"/>
    <w:link w:val="Char3"/>
    <w:qFormat/>
    <w:rsid w:val="00A7263B"/>
    <w:rPr>
      <w:b/>
      <w:bCs/>
    </w:rPr>
  </w:style>
  <w:style w:type="table" w:styleId="af1">
    <w:name w:val="Table Grid"/>
    <w:basedOn w:val="a2"/>
    <w:qFormat/>
    <w:rsid w:val="00A7263B"/>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1"/>
    <w:qFormat/>
    <w:rsid w:val="00A7263B"/>
    <w:rPr>
      <w:b/>
    </w:rPr>
  </w:style>
  <w:style w:type="character" w:styleId="af3">
    <w:name w:val="endnote reference"/>
    <w:semiHidden/>
    <w:rsid w:val="00A7263B"/>
    <w:rPr>
      <w:vertAlign w:val="superscript"/>
    </w:rPr>
  </w:style>
  <w:style w:type="character" w:styleId="af4">
    <w:name w:val="page number"/>
    <w:qFormat/>
    <w:rsid w:val="00A7263B"/>
    <w:rPr>
      <w:rFonts w:ascii="Times New Roman" w:eastAsia="宋体" w:hAnsi="Times New Roman"/>
      <w:sz w:val="18"/>
    </w:rPr>
  </w:style>
  <w:style w:type="character" w:styleId="af5">
    <w:name w:val="FollowedHyperlink"/>
    <w:rsid w:val="00A7263B"/>
    <w:rPr>
      <w:color w:val="800080"/>
      <w:u w:val="single"/>
    </w:rPr>
  </w:style>
  <w:style w:type="character" w:styleId="af6">
    <w:name w:val="Hyperlink"/>
    <w:qFormat/>
    <w:rsid w:val="00A7263B"/>
    <w:rPr>
      <w:color w:val="0000FF"/>
      <w:spacing w:val="0"/>
      <w:w w:val="100"/>
      <w:szCs w:val="21"/>
      <w:u w:val="single"/>
      <w:lang w:val="en-US" w:eastAsia="zh-CN"/>
    </w:rPr>
  </w:style>
  <w:style w:type="character" w:styleId="af7">
    <w:name w:val="annotation reference"/>
    <w:basedOn w:val="a1"/>
    <w:qFormat/>
    <w:rsid w:val="00A7263B"/>
    <w:rPr>
      <w:sz w:val="21"/>
      <w:szCs w:val="21"/>
    </w:rPr>
  </w:style>
  <w:style w:type="character" w:styleId="af8">
    <w:name w:val="footnote reference"/>
    <w:semiHidden/>
    <w:qFormat/>
    <w:rsid w:val="00A7263B"/>
    <w:rPr>
      <w:vertAlign w:val="superscript"/>
    </w:rPr>
  </w:style>
  <w:style w:type="character" w:customStyle="1" w:styleId="Char0">
    <w:name w:val="日期 Char"/>
    <w:link w:val="a7"/>
    <w:rsid w:val="00A7263B"/>
    <w:rPr>
      <w:kern w:val="2"/>
      <w:sz w:val="21"/>
      <w:szCs w:val="24"/>
    </w:rPr>
  </w:style>
  <w:style w:type="character" w:customStyle="1" w:styleId="Char3">
    <w:name w:val="批注主题 Char"/>
    <w:basedOn w:val="Char"/>
    <w:link w:val="af0"/>
    <w:rsid w:val="00A7263B"/>
    <w:rPr>
      <w:b/>
      <w:bCs/>
    </w:rPr>
  </w:style>
  <w:style w:type="character" w:customStyle="1" w:styleId="Char">
    <w:name w:val="批注文字 Char"/>
    <w:basedOn w:val="a1"/>
    <w:link w:val="a6"/>
    <w:rsid w:val="00A7263B"/>
    <w:rPr>
      <w:kern w:val="2"/>
      <w:sz w:val="21"/>
      <w:szCs w:val="24"/>
    </w:rPr>
  </w:style>
  <w:style w:type="character" w:customStyle="1" w:styleId="Char4">
    <w:name w:val="四级条标题 Char"/>
    <w:link w:val="af9"/>
    <w:rsid w:val="00A7263B"/>
    <w:rPr>
      <w:rFonts w:ascii="黑体" w:eastAsia="黑体"/>
      <w:sz w:val="21"/>
      <w:szCs w:val="21"/>
    </w:rPr>
  </w:style>
  <w:style w:type="paragraph" w:customStyle="1" w:styleId="af9">
    <w:name w:val="四级条标题"/>
    <w:basedOn w:val="afa"/>
    <w:next w:val="ad"/>
    <w:link w:val="Char4"/>
    <w:rsid w:val="00A7263B"/>
    <w:pPr>
      <w:outlineLvl w:val="5"/>
    </w:pPr>
  </w:style>
  <w:style w:type="paragraph" w:customStyle="1" w:styleId="afa">
    <w:name w:val="三级条标题"/>
    <w:basedOn w:val="afb"/>
    <w:next w:val="ad"/>
    <w:link w:val="Char5"/>
    <w:rsid w:val="00A7263B"/>
    <w:pPr>
      <w:ind w:left="0"/>
      <w:outlineLvl w:val="4"/>
    </w:pPr>
  </w:style>
  <w:style w:type="paragraph" w:customStyle="1" w:styleId="afb">
    <w:name w:val="二级条标题"/>
    <w:basedOn w:val="a"/>
    <w:next w:val="ad"/>
    <w:link w:val="Char6"/>
    <w:qFormat/>
    <w:rsid w:val="00A7263B"/>
    <w:pPr>
      <w:numPr>
        <w:ilvl w:val="0"/>
        <w:numId w:val="0"/>
      </w:numPr>
      <w:tabs>
        <w:tab w:val="left" w:pos="0"/>
      </w:tabs>
      <w:spacing w:before="50" w:after="50"/>
      <w:ind w:left="281"/>
      <w:outlineLvl w:val="3"/>
    </w:pPr>
  </w:style>
  <w:style w:type="paragraph" w:customStyle="1" w:styleId="a">
    <w:name w:val="一级条标题"/>
    <w:next w:val="ad"/>
    <w:rsid w:val="00A7263B"/>
    <w:pPr>
      <w:numPr>
        <w:ilvl w:val="1"/>
        <w:numId w:val="1"/>
      </w:numPr>
      <w:spacing w:beforeLines="50" w:afterLines="50"/>
      <w:outlineLvl w:val="2"/>
    </w:pPr>
    <w:rPr>
      <w:rFonts w:ascii="黑体" w:eastAsia="黑体"/>
      <w:sz w:val="21"/>
      <w:szCs w:val="21"/>
    </w:rPr>
  </w:style>
  <w:style w:type="character" w:customStyle="1" w:styleId="Char6">
    <w:name w:val="二级条标题 Char"/>
    <w:link w:val="afb"/>
    <w:rsid w:val="00A7263B"/>
    <w:rPr>
      <w:rFonts w:ascii="黑体" w:eastAsia="黑体"/>
      <w:sz w:val="21"/>
      <w:szCs w:val="21"/>
    </w:rPr>
  </w:style>
  <w:style w:type="character" w:customStyle="1" w:styleId="Char7">
    <w:name w:val="附录公式 Char"/>
    <w:basedOn w:val="Char2"/>
    <w:link w:val="afc"/>
    <w:rsid w:val="00A7263B"/>
  </w:style>
  <w:style w:type="character" w:customStyle="1" w:styleId="Char2">
    <w:name w:val="段 Char"/>
    <w:link w:val="ad"/>
    <w:rsid w:val="00A7263B"/>
    <w:rPr>
      <w:rFonts w:ascii="宋体"/>
      <w:sz w:val="21"/>
      <w:lang w:val="en-US" w:eastAsia="zh-CN" w:bidi="ar-SA"/>
    </w:rPr>
  </w:style>
  <w:style w:type="paragraph" w:customStyle="1" w:styleId="afc">
    <w:name w:val="附录公式"/>
    <w:basedOn w:val="ad"/>
    <w:next w:val="ad"/>
    <w:link w:val="Char7"/>
    <w:qFormat/>
    <w:rsid w:val="00A7263B"/>
  </w:style>
  <w:style w:type="character" w:customStyle="1" w:styleId="afd">
    <w:name w:val="发布"/>
    <w:rsid w:val="00A7263B"/>
    <w:rPr>
      <w:rFonts w:ascii="黑体" w:eastAsia="黑体"/>
      <w:spacing w:val="85"/>
      <w:w w:val="100"/>
      <w:position w:val="3"/>
      <w:sz w:val="28"/>
      <w:szCs w:val="28"/>
    </w:rPr>
  </w:style>
  <w:style w:type="character" w:customStyle="1" w:styleId="Char5">
    <w:name w:val="三级条标题 Char"/>
    <w:link w:val="afa"/>
    <w:rsid w:val="00A7263B"/>
  </w:style>
  <w:style w:type="character" w:customStyle="1" w:styleId="Char1">
    <w:name w:val="批注框文本 Char"/>
    <w:link w:val="a9"/>
    <w:rsid w:val="00A7263B"/>
    <w:rPr>
      <w:kern w:val="2"/>
      <w:sz w:val="18"/>
      <w:szCs w:val="18"/>
    </w:rPr>
  </w:style>
  <w:style w:type="character" w:customStyle="1" w:styleId="Char8">
    <w:name w:val="首示例 Char"/>
    <w:link w:val="afe"/>
    <w:rsid w:val="00A7263B"/>
    <w:rPr>
      <w:rFonts w:ascii="宋体" w:hAnsi="宋体"/>
      <w:kern w:val="2"/>
      <w:sz w:val="18"/>
      <w:szCs w:val="18"/>
    </w:rPr>
  </w:style>
  <w:style w:type="paragraph" w:customStyle="1" w:styleId="afe">
    <w:name w:val="首示例"/>
    <w:next w:val="ad"/>
    <w:link w:val="Char8"/>
    <w:qFormat/>
    <w:rsid w:val="00A7263B"/>
    <w:pPr>
      <w:tabs>
        <w:tab w:val="left" w:pos="360"/>
      </w:tabs>
    </w:pPr>
    <w:rPr>
      <w:rFonts w:ascii="宋体" w:hAnsi="宋体"/>
      <w:kern w:val="2"/>
      <w:sz w:val="18"/>
      <w:szCs w:val="18"/>
    </w:rPr>
  </w:style>
  <w:style w:type="character" w:customStyle="1" w:styleId="2Char">
    <w:name w:val="正文文本缩进 2 Char"/>
    <w:basedOn w:val="a1"/>
    <w:link w:val="2"/>
    <w:rsid w:val="00A7263B"/>
    <w:rPr>
      <w:kern w:val="2"/>
      <w:sz w:val="21"/>
      <w:szCs w:val="24"/>
    </w:rPr>
  </w:style>
  <w:style w:type="paragraph" w:customStyle="1" w:styleId="aff">
    <w:name w:val="封面标准名称"/>
    <w:qFormat/>
    <w:rsid w:val="00A7263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0">
    <w:name w:val="五级条标题"/>
    <w:basedOn w:val="af9"/>
    <w:next w:val="ad"/>
    <w:qFormat/>
    <w:rsid w:val="00A7263B"/>
    <w:pPr>
      <w:outlineLvl w:val="6"/>
    </w:pPr>
  </w:style>
  <w:style w:type="paragraph" w:customStyle="1" w:styleId="aff1">
    <w:name w:val="目次、标准名称标题"/>
    <w:basedOn w:val="a0"/>
    <w:next w:val="ad"/>
    <w:rsid w:val="00A7263B"/>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2">
    <w:name w:val="三级无"/>
    <w:basedOn w:val="afa"/>
    <w:qFormat/>
    <w:rsid w:val="00A7263B"/>
    <w:pPr>
      <w:spacing w:beforeLines="0" w:afterLines="0"/>
    </w:pPr>
    <w:rPr>
      <w:rFonts w:ascii="宋体" w:eastAsia="宋体"/>
    </w:rPr>
  </w:style>
  <w:style w:type="paragraph" w:customStyle="1" w:styleId="aff3">
    <w:name w:val="附录数字编号列项（二级）"/>
    <w:qFormat/>
    <w:rsid w:val="00A7263B"/>
    <w:pPr>
      <w:tabs>
        <w:tab w:val="left" w:pos="840"/>
      </w:tabs>
      <w:ind w:left="839" w:hanging="419"/>
    </w:pPr>
    <w:rPr>
      <w:rFonts w:ascii="宋体"/>
      <w:sz w:val="21"/>
    </w:rPr>
  </w:style>
  <w:style w:type="paragraph" w:customStyle="1" w:styleId="aff4">
    <w:name w:val="注：（正文）"/>
    <w:basedOn w:val="aff5"/>
    <w:next w:val="ad"/>
    <w:rsid w:val="00A7263B"/>
  </w:style>
  <w:style w:type="paragraph" w:customStyle="1" w:styleId="aff5">
    <w:name w:val="注："/>
    <w:next w:val="ad"/>
    <w:qFormat/>
    <w:rsid w:val="00A7263B"/>
    <w:pPr>
      <w:widowControl w:val="0"/>
      <w:autoSpaceDE w:val="0"/>
      <w:autoSpaceDN w:val="0"/>
      <w:ind w:left="726" w:hanging="363"/>
      <w:jc w:val="both"/>
    </w:pPr>
    <w:rPr>
      <w:rFonts w:ascii="宋体"/>
      <w:sz w:val="18"/>
      <w:szCs w:val="18"/>
    </w:rPr>
  </w:style>
  <w:style w:type="paragraph" w:customStyle="1" w:styleId="aff6">
    <w:name w:val="数字编号列项（二级）"/>
    <w:rsid w:val="00A7263B"/>
    <w:pPr>
      <w:tabs>
        <w:tab w:val="left" w:pos="1260"/>
      </w:tabs>
      <w:ind w:left="1259" w:hanging="419"/>
      <w:jc w:val="both"/>
    </w:pPr>
    <w:rPr>
      <w:rFonts w:ascii="宋体"/>
      <w:sz w:val="21"/>
    </w:rPr>
  </w:style>
  <w:style w:type="paragraph" w:customStyle="1" w:styleId="aff7">
    <w:name w:val="二级无"/>
    <w:basedOn w:val="afb"/>
    <w:qFormat/>
    <w:rsid w:val="00A7263B"/>
    <w:pPr>
      <w:spacing w:beforeLines="0" w:afterLines="0"/>
    </w:pPr>
    <w:rPr>
      <w:rFonts w:ascii="宋体" w:eastAsia="宋体"/>
    </w:rPr>
  </w:style>
  <w:style w:type="paragraph" w:customStyle="1" w:styleId="aff8">
    <w:name w:val="附录标题"/>
    <w:basedOn w:val="ad"/>
    <w:next w:val="ad"/>
    <w:qFormat/>
    <w:rsid w:val="00A7263B"/>
    <w:pPr>
      <w:ind w:firstLineChars="0" w:firstLine="0"/>
      <w:jc w:val="center"/>
    </w:pPr>
    <w:rPr>
      <w:rFonts w:ascii="黑体" w:eastAsia="黑体"/>
    </w:rPr>
  </w:style>
  <w:style w:type="paragraph" w:customStyle="1" w:styleId="aff9">
    <w:name w:val="编号列项（三级）"/>
    <w:rsid w:val="00A7263B"/>
    <w:rPr>
      <w:rFonts w:ascii="宋体"/>
      <w:sz w:val="21"/>
    </w:rPr>
  </w:style>
  <w:style w:type="paragraph" w:customStyle="1" w:styleId="affa">
    <w:name w:val="封面标准文稿类别"/>
    <w:basedOn w:val="affb"/>
    <w:qFormat/>
    <w:rsid w:val="00A7263B"/>
    <w:pPr>
      <w:framePr w:wrap="around"/>
      <w:spacing w:after="160" w:line="240" w:lineRule="auto"/>
    </w:pPr>
    <w:rPr>
      <w:sz w:val="24"/>
    </w:rPr>
  </w:style>
  <w:style w:type="paragraph" w:customStyle="1" w:styleId="affb">
    <w:name w:val="封面一致性程度标识"/>
    <w:basedOn w:val="affc"/>
    <w:qFormat/>
    <w:rsid w:val="00A7263B"/>
    <w:pPr>
      <w:framePr w:wrap="around"/>
      <w:spacing w:before="440"/>
    </w:pPr>
    <w:rPr>
      <w:rFonts w:ascii="宋体" w:eastAsia="宋体"/>
    </w:rPr>
  </w:style>
  <w:style w:type="paragraph" w:customStyle="1" w:styleId="affc">
    <w:name w:val="封面标准英文名称"/>
    <w:basedOn w:val="aff"/>
    <w:qFormat/>
    <w:rsid w:val="00A7263B"/>
    <w:pPr>
      <w:framePr w:wrap="around"/>
      <w:spacing w:before="370" w:line="400" w:lineRule="exact"/>
    </w:pPr>
    <w:rPr>
      <w:rFonts w:ascii="Times New Roman"/>
      <w:sz w:val="28"/>
      <w:szCs w:val="28"/>
    </w:rPr>
  </w:style>
  <w:style w:type="paragraph" w:customStyle="1" w:styleId="22">
    <w:name w:val="封面标准号2"/>
    <w:qFormat/>
    <w:rsid w:val="00A7263B"/>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ffd">
    <w:name w:val="列项◆（三级）"/>
    <w:basedOn w:val="a0"/>
    <w:qFormat/>
    <w:rsid w:val="00A7263B"/>
    <w:pPr>
      <w:tabs>
        <w:tab w:val="left" w:pos="1678"/>
      </w:tabs>
      <w:ind w:left="1678" w:hanging="414"/>
    </w:pPr>
    <w:rPr>
      <w:rFonts w:ascii="宋体"/>
      <w:szCs w:val="21"/>
    </w:rPr>
  </w:style>
  <w:style w:type="paragraph" w:customStyle="1" w:styleId="affe">
    <w:name w:val="章标题"/>
    <w:next w:val="ad"/>
    <w:qFormat/>
    <w:rsid w:val="00A7263B"/>
    <w:pPr>
      <w:spacing w:beforeLines="100" w:afterLines="100"/>
      <w:jc w:val="both"/>
      <w:outlineLvl w:val="1"/>
    </w:pPr>
    <w:rPr>
      <w:rFonts w:ascii="黑体" w:eastAsia="黑体"/>
      <w:sz w:val="21"/>
    </w:rPr>
  </w:style>
  <w:style w:type="paragraph" w:customStyle="1" w:styleId="afff">
    <w:name w:val="标准书眉_偶数页"/>
    <w:basedOn w:val="afff0"/>
    <w:next w:val="a0"/>
    <w:qFormat/>
    <w:rsid w:val="00A7263B"/>
    <w:pPr>
      <w:jc w:val="left"/>
    </w:pPr>
  </w:style>
  <w:style w:type="paragraph" w:customStyle="1" w:styleId="afff0">
    <w:name w:val="标准书眉_奇数页"/>
    <w:next w:val="a0"/>
    <w:qFormat/>
    <w:rsid w:val="00A7263B"/>
    <w:pPr>
      <w:tabs>
        <w:tab w:val="center" w:pos="4154"/>
        <w:tab w:val="right" w:pos="8306"/>
      </w:tabs>
      <w:spacing w:after="220"/>
      <w:jc w:val="right"/>
    </w:pPr>
    <w:rPr>
      <w:rFonts w:ascii="黑体" w:eastAsia="黑体"/>
      <w:sz w:val="21"/>
      <w:szCs w:val="21"/>
    </w:rPr>
  </w:style>
  <w:style w:type="paragraph" w:customStyle="1" w:styleId="afff1">
    <w:name w:val="字母编号列项（一级）"/>
    <w:qFormat/>
    <w:rsid w:val="00A7263B"/>
    <w:pPr>
      <w:tabs>
        <w:tab w:val="left" w:pos="840"/>
      </w:tabs>
      <w:ind w:left="839" w:hanging="419"/>
      <w:jc w:val="both"/>
    </w:pPr>
    <w:rPr>
      <w:rFonts w:ascii="宋体"/>
      <w:sz w:val="21"/>
    </w:rPr>
  </w:style>
  <w:style w:type="paragraph" w:customStyle="1" w:styleId="afff2">
    <w:name w:val="列项●（二级）"/>
    <w:qFormat/>
    <w:rsid w:val="00A7263B"/>
    <w:pPr>
      <w:tabs>
        <w:tab w:val="left" w:pos="760"/>
        <w:tab w:val="left" w:pos="840"/>
      </w:tabs>
      <w:ind w:left="1264" w:hanging="413"/>
      <w:jc w:val="both"/>
    </w:pPr>
    <w:rPr>
      <w:rFonts w:ascii="宋体"/>
      <w:sz w:val="21"/>
    </w:rPr>
  </w:style>
  <w:style w:type="paragraph" w:customStyle="1" w:styleId="afff3">
    <w:name w:val="图表脚注说明"/>
    <w:basedOn w:val="a0"/>
    <w:qFormat/>
    <w:rsid w:val="00A7263B"/>
    <w:pPr>
      <w:ind w:left="544" w:hanging="181"/>
    </w:pPr>
    <w:rPr>
      <w:rFonts w:ascii="宋体"/>
      <w:sz w:val="18"/>
      <w:szCs w:val="18"/>
    </w:rPr>
  </w:style>
  <w:style w:type="paragraph" w:customStyle="1" w:styleId="afff4">
    <w:name w:val="示例后文字"/>
    <w:basedOn w:val="ad"/>
    <w:next w:val="ad"/>
    <w:qFormat/>
    <w:rsid w:val="00A7263B"/>
    <w:pPr>
      <w:ind w:firstLine="360"/>
    </w:pPr>
    <w:rPr>
      <w:sz w:val="18"/>
    </w:rPr>
  </w:style>
  <w:style w:type="paragraph" w:customStyle="1" w:styleId="23">
    <w:name w:val="封面标准文稿类别2"/>
    <w:basedOn w:val="affa"/>
    <w:rsid w:val="00A7263B"/>
    <w:pPr>
      <w:framePr w:wrap="around" w:y="4469"/>
    </w:pPr>
  </w:style>
  <w:style w:type="paragraph" w:customStyle="1" w:styleId="24">
    <w:name w:val="封面标准英文名称2"/>
    <w:basedOn w:val="affc"/>
    <w:qFormat/>
    <w:rsid w:val="00A7263B"/>
    <w:pPr>
      <w:framePr w:wrap="around" w:y="4469"/>
    </w:pPr>
  </w:style>
  <w:style w:type="paragraph" w:customStyle="1" w:styleId="afff5">
    <w:name w:val="列项——（一级）"/>
    <w:qFormat/>
    <w:rsid w:val="00A7263B"/>
    <w:pPr>
      <w:widowControl w:val="0"/>
      <w:ind w:left="833" w:hanging="408"/>
      <w:jc w:val="both"/>
    </w:pPr>
    <w:rPr>
      <w:rFonts w:ascii="宋体"/>
      <w:sz w:val="21"/>
    </w:rPr>
  </w:style>
  <w:style w:type="paragraph" w:customStyle="1" w:styleId="afff6">
    <w:name w:val="封面标准代替信息"/>
    <w:qFormat/>
    <w:rsid w:val="00A7263B"/>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afff7">
    <w:name w:val="正文表标题"/>
    <w:next w:val="ad"/>
    <w:qFormat/>
    <w:rsid w:val="00A7263B"/>
    <w:pPr>
      <w:tabs>
        <w:tab w:val="left" w:pos="360"/>
      </w:tabs>
      <w:spacing w:beforeLines="50" w:afterLines="50"/>
      <w:ind w:left="4254"/>
      <w:jc w:val="center"/>
    </w:pPr>
    <w:rPr>
      <w:rFonts w:ascii="黑体" w:eastAsia="黑体"/>
      <w:sz w:val="21"/>
    </w:rPr>
  </w:style>
  <w:style w:type="paragraph" w:customStyle="1" w:styleId="afff8">
    <w:name w:val="其他标准称谓"/>
    <w:next w:val="a0"/>
    <w:qFormat/>
    <w:rsid w:val="00A7263B"/>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9">
    <w:name w:val="标准书脚_偶数页"/>
    <w:qFormat/>
    <w:rsid w:val="00A7263B"/>
    <w:pPr>
      <w:spacing w:before="120"/>
      <w:ind w:left="221"/>
    </w:pPr>
    <w:rPr>
      <w:rFonts w:ascii="宋体"/>
      <w:sz w:val="18"/>
      <w:szCs w:val="18"/>
    </w:rPr>
  </w:style>
  <w:style w:type="paragraph" w:customStyle="1" w:styleId="afffa">
    <w:name w:val="附录三级条标题"/>
    <w:basedOn w:val="afffb"/>
    <w:next w:val="ad"/>
    <w:qFormat/>
    <w:rsid w:val="00A7263B"/>
    <w:pPr>
      <w:outlineLvl w:val="4"/>
    </w:pPr>
  </w:style>
  <w:style w:type="paragraph" w:customStyle="1" w:styleId="afffb">
    <w:name w:val="附录二级条标题"/>
    <w:basedOn w:val="a0"/>
    <w:next w:val="ad"/>
    <w:qFormat/>
    <w:rsid w:val="00A7263B"/>
    <w:pPr>
      <w:widowControl/>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c">
    <w:name w:val="附录表标号"/>
    <w:basedOn w:val="a0"/>
    <w:next w:val="ad"/>
    <w:qFormat/>
    <w:rsid w:val="00A7263B"/>
    <w:pPr>
      <w:spacing w:line="14" w:lineRule="exact"/>
      <w:ind w:left="811" w:hanging="448"/>
      <w:jc w:val="center"/>
      <w:outlineLvl w:val="0"/>
    </w:pPr>
    <w:rPr>
      <w:color w:val="FFFFFF"/>
    </w:rPr>
  </w:style>
  <w:style w:type="paragraph" w:customStyle="1" w:styleId="12">
    <w:name w:val="封面标准号1"/>
    <w:qFormat/>
    <w:rsid w:val="00A7263B"/>
    <w:pPr>
      <w:widowControl w:val="0"/>
      <w:kinsoku w:val="0"/>
      <w:overflowPunct w:val="0"/>
      <w:autoSpaceDE w:val="0"/>
      <w:autoSpaceDN w:val="0"/>
      <w:spacing w:before="308"/>
      <w:jc w:val="right"/>
      <w:textAlignment w:val="center"/>
    </w:pPr>
    <w:rPr>
      <w:sz w:val="28"/>
    </w:rPr>
  </w:style>
  <w:style w:type="paragraph" w:customStyle="1" w:styleId="afffd">
    <w:name w:val="注×："/>
    <w:qFormat/>
    <w:rsid w:val="00A7263B"/>
    <w:pPr>
      <w:widowControl w:val="0"/>
      <w:autoSpaceDE w:val="0"/>
      <w:autoSpaceDN w:val="0"/>
      <w:ind w:left="811" w:hanging="448"/>
      <w:jc w:val="both"/>
    </w:pPr>
    <w:rPr>
      <w:rFonts w:ascii="宋体"/>
      <w:sz w:val="18"/>
      <w:szCs w:val="18"/>
    </w:rPr>
  </w:style>
  <w:style w:type="paragraph" w:customStyle="1" w:styleId="afffe">
    <w:name w:val="列项说明"/>
    <w:basedOn w:val="a0"/>
    <w:qFormat/>
    <w:rsid w:val="00A7263B"/>
    <w:pPr>
      <w:adjustRightInd w:val="0"/>
      <w:spacing w:line="320" w:lineRule="exact"/>
      <w:ind w:leftChars="200" w:left="400" w:hangingChars="200" w:hanging="200"/>
      <w:jc w:val="left"/>
      <w:textAlignment w:val="baseline"/>
    </w:pPr>
    <w:rPr>
      <w:rFonts w:ascii="宋体"/>
      <w:kern w:val="0"/>
      <w:szCs w:val="20"/>
    </w:rPr>
  </w:style>
  <w:style w:type="paragraph" w:customStyle="1" w:styleId="25">
    <w:name w:val="封面标准名称2"/>
    <w:basedOn w:val="aff"/>
    <w:qFormat/>
    <w:rsid w:val="00A7263B"/>
    <w:pPr>
      <w:framePr w:wrap="around" w:y="4469"/>
      <w:spacing w:beforeLines="630"/>
    </w:pPr>
  </w:style>
  <w:style w:type="paragraph" w:customStyle="1" w:styleId="affff">
    <w:name w:val="附录公式编号制表符"/>
    <w:basedOn w:val="a0"/>
    <w:next w:val="ad"/>
    <w:qFormat/>
    <w:rsid w:val="00A7263B"/>
    <w:pPr>
      <w:widowControl/>
      <w:tabs>
        <w:tab w:val="center" w:pos="4201"/>
        <w:tab w:val="right" w:leader="dot" w:pos="9298"/>
      </w:tabs>
      <w:autoSpaceDE w:val="0"/>
      <w:autoSpaceDN w:val="0"/>
    </w:pPr>
    <w:rPr>
      <w:rFonts w:ascii="宋体"/>
      <w:kern w:val="0"/>
      <w:szCs w:val="20"/>
    </w:rPr>
  </w:style>
  <w:style w:type="paragraph" w:customStyle="1" w:styleId="affff0">
    <w:name w:val="附录二级无"/>
    <w:basedOn w:val="afffb"/>
    <w:qFormat/>
    <w:rsid w:val="00A7263B"/>
    <w:pPr>
      <w:tabs>
        <w:tab w:val="clear" w:pos="360"/>
      </w:tabs>
      <w:spacing w:beforeLines="0" w:afterLines="0"/>
    </w:pPr>
    <w:rPr>
      <w:rFonts w:ascii="宋体" w:eastAsia="宋体"/>
      <w:szCs w:val="21"/>
    </w:rPr>
  </w:style>
  <w:style w:type="paragraph" w:customStyle="1" w:styleId="affff1">
    <w:name w:val="四级无"/>
    <w:basedOn w:val="af9"/>
    <w:qFormat/>
    <w:rsid w:val="00A7263B"/>
    <w:pPr>
      <w:spacing w:beforeLines="0" w:afterLines="0"/>
    </w:pPr>
    <w:rPr>
      <w:rFonts w:ascii="宋体" w:eastAsia="宋体"/>
    </w:rPr>
  </w:style>
  <w:style w:type="paragraph" w:customStyle="1" w:styleId="affff2">
    <w:name w:val="标准书脚_奇数页"/>
    <w:qFormat/>
    <w:rsid w:val="00A7263B"/>
    <w:pPr>
      <w:spacing w:before="120"/>
      <w:ind w:right="198"/>
      <w:jc w:val="right"/>
    </w:pPr>
    <w:rPr>
      <w:rFonts w:ascii="宋体"/>
      <w:sz w:val="18"/>
      <w:szCs w:val="18"/>
    </w:rPr>
  </w:style>
  <w:style w:type="paragraph" w:customStyle="1" w:styleId="affff3">
    <w:name w:val="参考文献、索引标题"/>
    <w:basedOn w:val="a0"/>
    <w:next w:val="ad"/>
    <w:qFormat/>
    <w:rsid w:val="00A7263B"/>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4">
    <w:name w:val="参考文献"/>
    <w:basedOn w:val="a0"/>
    <w:next w:val="ad"/>
    <w:qFormat/>
    <w:rsid w:val="00A7263B"/>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5">
    <w:name w:val="正文图标题"/>
    <w:next w:val="ad"/>
    <w:qFormat/>
    <w:rsid w:val="00A7263B"/>
    <w:pPr>
      <w:spacing w:beforeLines="50" w:afterLines="50"/>
      <w:jc w:val="center"/>
    </w:pPr>
    <w:rPr>
      <w:rFonts w:ascii="黑体" w:eastAsia="黑体"/>
      <w:sz w:val="21"/>
    </w:rPr>
  </w:style>
  <w:style w:type="paragraph" w:customStyle="1" w:styleId="affff6">
    <w:name w:val="附录五级无"/>
    <w:basedOn w:val="affff7"/>
    <w:qFormat/>
    <w:rsid w:val="00A7263B"/>
    <w:pPr>
      <w:spacing w:beforeLines="0" w:afterLines="0"/>
    </w:pPr>
    <w:rPr>
      <w:rFonts w:ascii="宋体" w:eastAsia="宋体"/>
      <w:szCs w:val="21"/>
    </w:rPr>
  </w:style>
  <w:style w:type="paragraph" w:customStyle="1" w:styleId="affff7">
    <w:name w:val="附录五级条标题"/>
    <w:basedOn w:val="affff8"/>
    <w:next w:val="ad"/>
    <w:qFormat/>
    <w:rsid w:val="00A7263B"/>
    <w:pPr>
      <w:outlineLvl w:val="6"/>
    </w:pPr>
  </w:style>
  <w:style w:type="paragraph" w:customStyle="1" w:styleId="affff8">
    <w:name w:val="附录四级条标题"/>
    <w:basedOn w:val="afffa"/>
    <w:next w:val="ad"/>
    <w:qFormat/>
    <w:rsid w:val="00A7263B"/>
    <w:pPr>
      <w:outlineLvl w:val="5"/>
    </w:pPr>
  </w:style>
  <w:style w:type="paragraph" w:customStyle="1" w:styleId="affff9">
    <w:name w:val="实施日期"/>
    <w:basedOn w:val="affffa"/>
    <w:qFormat/>
    <w:rsid w:val="00A7263B"/>
    <w:pPr>
      <w:framePr w:wrap="around" w:vAnchor="page" w:hAnchor="text"/>
      <w:jc w:val="right"/>
    </w:pPr>
  </w:style>
  <w:style w:type="paragraph" w:customStyle="1" w:styleId="affffa">
    <w:name w:val="发布日期"/>
    <w:qFormat/>
    <w:rsid w:val="00A7263B"/>
    <w:pPr>
      <w:framePr w:w="3997" w:h="471" w:hRule="exact" w:vSpace="181" w:wrap="around" w:hAnchor="page" w:x="7089" w:y="14097" w:anchorLock="1"/>
    </w:pPr>
    <w:rPr>
      <w:rFonts w:eastAsia="黑体"/>
      <w:sz w:val="28"/>
    </w:rPr>
  </w:style>
  <w:style w:type="paragraph" w:customStyle="1" w:styleId="affffb">
    <w:name w:val="图标脚注说明"/>
    <w:basedOn w:val="ad"/>
    <w:qFormat/>
    <w:rsid w:val="00A7263B"/>
    <w:pPr>
      <w:ind w:left="840" w:firstLineChars="0" w:hanging="420"/>
    </w:pPr>
    <w:rPr>
      <w:sz w:val="18"/>
      <w:szCs w:val="18"/>
    </w:rPr>
  </w:style>
  <w:style w:type="paragraph" w:customStyle="1" w:styleId="Style120">
    <w:name w:val="_Style 120"/>
    <w:next w:val="a0"/>
    <w:qFormat/>
    <w:rsid w:val="00A7263B"/>
    <w:pPr>
      <w:widowControl w:val="0"/>
      <w:jc w:val="both"/>
    </w:pPr>
    <w:rPr>
      <w:kern w:val="2"/>
      <w:sz w:val="21"/>
      <w:szCs w:val="24"/>
    </w:rPr>
  </w:style>
  <w:style w:type="paragraph" w:customStyle="1" w:styleId="affffc">
    <w:name w:val="注×：（正文）"/>
    <w:qFormat/>
    <w:rsid w:val="00A7263B"/>
    <w:pPr>
      <w:ind w:left="811" w:hanging="448"/>
      <w:jc w:val="both"/>
    </w:pPr>
    <w:rPr>
      <w:rFonts w:ascii="宋体"/>
      <w:sz w:val="18"/>
      <w:szCs w:val="18"/>
    </w:rPr>
  </w:style>
  <w:style w:type="paragraph" w:customStyle="1" w:styleId="affffd">
    <w:name w:val="其他实施日期"/>
    <w:basedOn w:val="affff9"/>
    <w:qFormat/>
    <w:rsid w:val="00A7263B"/>
    <w:pPr>
      <w:framePr w:wrap="around"/>
    </w:pPr>
  </w:style>
  <w:style w:type="paragraph" w:customStyle="1" w:styleId="affffe">
    <w:name w:val="附录三级无"/>
    <w:basedOn w:val="afffa"/>
    <w:qFormat/>
    <w:rsid w:val="00A7263B"/>
    <w:pPr>
      <w:tabs>
        <w:tab w:val="clear" w:pos="360"/>
      </w:tabs>
      <w:spacing w:beforeLines="0" w:afterLines="0"/>
    </w:pPr>
    <w:rPr>
      <w:rFonts w:ascii="宋体" w:eastAsia="宋体"/>
      <w:szCs w:val="21"/>
    </w:rPr>
  </w:style>
  <w:style w:type="paragraph" w:customStyle="1" w:styleId="afffff">
    <w:name w:val="示例×："/>
    <w:basedOn w:val="affe"/>
    <w:qFormat/>
    <w:rsid w:val="00A7263B"/>
    <w:pPr>
      <w:spacing w:beforeLines="0" w:afterLines="0"/>
      <w:ind w:firstLine="363"/>
      <w:outlineLvl w:val="9"/>
    </w:pPr>
    <w:rPr>
      <w:rFonts w:ascii="宋体" w:eastAsia="宋体"/>
      <w:sz w:val="18"/>
      <w:szCs w:val="18"/>
    </w:rPr>
  </w:style>
  <w:style w:type="paragraph" w:customStyle="1" w:styleId="afffff0">
    <w:name w:val="列项说明数字编号"/>
    <w:qFormat/>
    <w:rsid w:val="00A7263B"/>
    <w:pPr>
      <w:ind w:leftChars="400" w:left="600" w:hangingChars="200" w:hanging="200"/>
    </w:pPr>
    <w:rPr>
      <w:rFonts w:ascii="宋体"/>
      <w:sz w:val="21"/>
    </w:rPr>
  </w:style>
  <w:style w:type="paragraph" w:customStyle="1" w:styleId="afffff1">
    <w:name w:val="附录图标号"/>
    <w:basedOn w:val="a0"/>
    <w:qFormat/>
    <w:rsid w:val="00A7263B"/>
    <w:pPr>
      <w:keepNext/>
      <w:pageBreakBefore/>
      <w:widowControl/>
      <w:spacing w:line="14" w:lineRule="exact"/>
      <w:ind w:firstLine="363"/>
      <w:jc w:val="center"/>
      <w:outlineLvl w:val="0"/>
    </w:pPr>
    <w:rPr>
      <w:color w:val="FFFFFF"/>
    </w:rPr>
  </w:style>
  <w:style w:type="paragraph" w:customStyle="1" w:styleId="afffff2">
    <w:name w:val="其他标准标志"/>
    <w:basedOn w:val="afffff3"/>
    <w:qFormat/>
    <w:rsid w:val="00A7263B"/>
    <w:pPr>
      <w:framePr w:w="6101" w:wrap="around" w:vAnchor="page" w:hAnchor="page" w:x="4673" w:y="942"/>
    </w:pPr>
    <w:rPr>
      <w:w w:val="130"/>
    </w:rPr>
  </w:style>
  <w:style w:type="paragraph" w:customStyle="1" w:styleId="afffff3">
    <w:name w:val="标准标志"/>
    <w:next w:val="a0"/>
    <w:qFormat/>
    <w:rsid w:val="00A7263B"/>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ff4">
    <w:name w:val="目次、索引正文"/>
    <w:qFormat/>
    <w:rsid w:val="00A7263B"/>
    <w:pPr>
      <w:spacing w:line="320" w:lineRule="exact"/>
      <w:jc w:val="both"/>
    </w:pPr>
    <w:rPr>
      <w:rFonts w:ascii="宋体"/>
      <w:sz w:val="21"/>
    </w:rPr>
  </w:style>
  <w:style w:type="paragraph" w:customStyle="1" w:styleId="afffff5">
    <w:name w:val="前言、引言标题"/>
    <w:next w:val="ad"/>
    <w:qFormat/>
    <w:rsid w:val="00A7263B"/>
    <w:pPr>
      <w:keepNext/>
      <w:pageBreakBefore/>
      <w:shd w:val="clear" w:color="FFFFFF" w:fill="FFFFFF"/>
      <w:spacing w:before="640" w:after="560"/>
      <w:jc w:val="center"/>
      <w:outlineLvl w:val="0"/>
    </w:pPr>
    <w:rPr>
      <w:rFonts w:ascii="黑体" w:eastAsia="黑体"/>
      <w:sz w:val="32"/>
    </w:rPr>
  </w:style>
  <w:style w:type="paragraph" w:customStyle="1" w:styleId="afffff6">
    <w:name w:val="封面正文"/>
    <w:qFormat/>
    <w:rsid w:val="00A7263B"/>
    <w:pPr>
      <w:jc w:val="both"/>
    </w:pPr>
  </w:style>
  <w:style w:type="paragraph" w:customStyle="1" w:styleId="afffff7">
    <w:name w:val="正文公式编号制表符"/>
    <w:basedOn w:val="ad"/>
    <w:next w:val="ad"/>
    <w:qFormat/>
    <w:rsid w:val="00A7263B"/>
    <w:pPr>
      <w:ind w:firstLineChars="0" w:firstLine="0"/>
    </w:pPr>
  </w:style>
  <w:style w:type="paragraph" w:customStyle="1" w:styleId="afffff8">
    <w:name w:val="封面标准文稿编辑信息"/>
    <w:basedOn w:val="affa"/>
    <w:qFormat/>
    <w:rsid w:val="00A7263B"/>
    <w:pPr>
      <w:framePr w:wrap="around"/>
      <w:spacing w:before="180" w:line="180" w:lineRule="exact"/>
    </w:pPr>
    <w:rPr>
      <w:sz w:val="21"/>
    </w:rPr>
  </w:style>
  <w:style w:type="paragraph" w:customStyle="1" w:styleId="afffff9">
    <w:name w:val="附录四级无"/>
    <w:basedOn w:val="affff8"/>
    <w:qFormat/>
    <w:rsid w:val="00A7263B"/>
    <w:pPr>
      <w:tabs>
        <w:tab w:val="clear" w:pos="360"/>
      </w:tabs>
      <w:spacing w:beforeLines="0" w:afterLines="0"/>
    </w:pPr>
    <w:rPr>
      <w:rFonts w:ascii="宋体" w:eastAsia="宋体"/>
      <w:szCs w:val="21"/>
    </w:rPr>
  </w:style>
  <w:style w:type="paragraph" w:customStyle="1" w:styleId="afffffa">
    <w:name w:val="图的脚注"/>
    <w:next w:val="ad"/>
    <w:qFormat/>
    <w:rsid w:val="00A7263B"/>
    <w:pPr>
      <w:widowControl w:val="0"/>
      <w:ind w:leftChars="200" w:left="840" w:hangingChars="200" w:hanging="420"/>
      <w:jc w:val="both"/>
    </w:pPr>
    <w:rPr>
      <w:rFonts w:ascii="宋体"/>
      <w:sz w:val="18"/>
    </w:rPr>
  </w:style>
  <w:style w:type="paragraph" w:customStyle="1" w:styleId="afffffb">
    <w:name w:val="附录一级无"/>
    <w:basedOn w:val="afffffc"/>
    <w:qFormat/>
    <w:rsid w:val="00A7263B"/>
    <w:pPr>
      <w:spacing w:beforeLines="0" w:afterLines="0"/>
    </w:pPr>
    <w:rPr>
      <w:rFonts w:ascii="宋体" w:eastAsia="宋体"/>
      <w:szCs w:val="21"/>
    </w:rPr>
  </w:style>
  <w:style w:type="paragraph" w:customStyle="1" w:styleId="afffffc">
    <w:name w:val="附录一级条标题"/>
    <w:basedOn w:val="afffffd"/>
    <w:next w:val="ad"/>
    <w:rsid w:val="00A7263B"/>
    <w:pPr>
      <w:autoSpaceDN w:val="0"/>
      <w:spacing w:beforeLines="50" w:afterLines="50"/>
      <w:outlineLvl w:val="2"/>
    </w:pPr>
  </w:style>
  <w:style w:type="paragraph" w:customStyle="1" w:styleId="afffffd">
    <w:name w:val="附录章标题"/>
    <w:next w:val="ad"/>
    <w:rsid w:val="00A7263B"/>
    <w:p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26">
    <w:name w:val="封面一致性程度标识2"/>
    <w:basedOn w:val="affb"/>
    <w:qFormat/>
    <w:rsid w:val="00A7263B"/>
    <w:pPr>
      <w:framePr w:wrap="around" w:y="4469"/>
    </w:pPr>
  </w:style>
  <w:style w:type="paragraph" w:customStyle="1" w:styleId="27">
    <w:name w:val="封面标准文稿编辑信息2"/>
    <w:basedOn w:val="afffff8"/>
    <w:qFormat/>
    <w:rsid w:val="00A7263B"/>
    <w:pPr>
      <w:framePr w:wrap="around" w:y="4469"/>
    </w:pPr>
  </w:style>
  <w:style w:type="paragraph" w:customStyle="1" w:styleId="afffffe">
    <w:name w:val="附录图标题"/>
    <w:basedOn w:val="a0"/>
    <w:next w:val="ad"/>
    <w:qFormat/>
    <w:rsid w:val="00A7263B"/>
    <w:pPr>
      <w:tabs>
        <w:tab w:val="left" w:pos="363"/>
      </w:tabs>
      <w:spacing w:beforeLines="50" w:afterLines="50"/>
      <w:jc w:val="center"/>
    </w:pPr>
    <w:rPr>
      <w:rFonts w:ascii="黑体" w:eastAsia="黑体"/>
      <w:szCs w:val="21"/>
    </w:rPr>
  </w:style>
  <w:style w:type="paragraph" w:customStyle="1" w:styleId="affffff">
    <w:name w:val="一级无"/>
    <w:basedOn w:val="a"/>
    <w:rsid w:val="00A7263B"/>
    <w:pPr>
      <w:spacing w:beforeLines="0" w:afterLines="0"/>
    </w:pPr>
    <w:rPr>
      <w:rFonts w:ascii="宋体" w:eastAsia="宋体"/>
    </w:rPr>
  </w:style>
  <w:style w:type="paragraph" w:customStyle="1" w:styleId="affffff0">
    <w:name w:val="发布部门"/>
    <w:next w:val="ad"/>
    <w:qFormat/>
    <w:rsid w:val="00A7263B"/>
    <w:pPr>
      <w:framePr w:w="7938" w:h="1134" w:hRule="exact" w:hSpace="125" w:vSpace="181" w:wrap="around" w:vAnchor="page" w:hAnchor="page" w:x="2150" w:y="14630" w:anchorLock="1"/>
      <w:jc w:val="center"/>
    </w:pPr>
    <w:rPr>
      <w:rFonts w:ascii="宋体"/>
      <w:b/>
      <w:spacing w:val="20"/>
      <w:w w:val="135"/>
      <w:sz w:val="28"/>
    </w:rPr>
  </w:style>
  <w:style w:type="paragraph" w:customStyle="1" w:styleId="affffff1">
    <w:name w:val="其他发布日期"/>
    <w:basedOn w:val="affffa"/>
    <w:qFormat/>
    <w:rsid w:val="00A7263B"/>
    <w:pPr>
      <w:framePr w:wrap="around" w:vAnchor="page" w:hAnchor="text" w:x="1419"/>
    </w:pPr>
  </w:style>
  <w:style w:type="paragraph" w:customStyle="1" w:styleId="affffff2">
    <w:name w:val="标准称谓"/>
    <w:next w:val="a0"/>
    <w:qFormat/>
    <w:rsid w:val="00A7263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fff3">
    <w:name w:val="示例"/>
    <w:next w:val="affffff4"/>
    <w:rsid w:val="00A7263B"/>
    <w:pPr>
      <w:widowControl w:val="0"/>
      <w:ind w:firstLine="363"/>
      <w:jc w:val="both"/>
    </w:pPr>
    <w:rPr>
      <w:rFonts w:ascii="宋体"/>
      <w:sz w:val="18"/>
      <w:szCs w:val="18"/>
    </w:rPr>
  </w:style>
  <w:style w:type="paragraph" w:customStyle="1" w:styleId="affffff4">
    <w:name w:val="示例内容"/>
    <w:qFormat/>
    <w:rsid w:val="00A7263B"/>
    <w:pPr>
      <w:ind w:firstLineChars="200" w:firstLine="200"/>
    </w:pPr>
    <w:rPr>
      <w:rFonts w:ascii="宋体"/>
      <w:sz w:val="18"/>
      <w:szCs w:val="18"/>
    </w:rPr>
  </w:style>
  <w:style w:type="paragraph" w:customStyle="1" w:styleId="affffff5">
    <w:name w:val="其他发布部门"/>
    <w:basedOn w:val="affffff0"/>
    <w:qFormat/>
    <w:rsid w:val="00A7263B"/>
    <w:pPr>
      <w:framePr w:wrap="around" w:y="15310"/>
      <w:spacing w:line="0" w:lineRule="atLeast"/>
    </w:pPr>
    <w:rPr>
      <w:rFonts w:ascii="黑体" w:eastAsia="黑体"/>
      <w:b w:val="0"/>
    </w:rPr>
  </w:style>
  <w:style w:type="paragraph" w:customStyle="1" w:styleId="affffff6">
    <w:name w:val="终结线"/>
    <w:basedOn w:val="a0"/>
    <w:qFormat/>
    <w:rsid w:val="00A7263B"/>
    <w:pPr>
      <w:framePr w:hSpace="181" w:vSpace="181" w:wrap="around" w:vAnchor="text" w:hAnchor="margin" w:xAlign="center" w:y="285"/>
    </w:pPr>
  </w:style>
  <w:style w:type="paragraph" w:customStyle="1" w:styleId="affffff7">
    <w:name w:val="标准书眉一"/>
    <w:qFormat/>
    <w:rsid w:val="00A7263B"/>
    <w:pPr>
      <w:jc w:val="both"/>
    </w:pPr>
  </w:style>
  <w:style w:type="paragraph" w:customStyle="1" w:styleId="affffff8">
    <w:name w:val="附录标识"/>
    <w:basedOn w:val="a0"/>
    <w:next w:val="ad"/>
    <w:qFormat/>
    <w:rsid w:val="00A7263B"/>
    <w:pPr>
      <w:keepNext/>
      <w:widowControl/>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fffff9">
    <w:name w:val="附录表标题"/>
    <w:basedOn w:val="a0"/>
    <w:next w:val="ad"/>
    <w:qFormat/>
    <w:rsid w:val="00A7263B"/>
    <w:pPr>
      <w:tabs>
        <w:tab w:val="left" w:pos="180"/>
      </w:tabs>
      <w:spacing w:beforeLines="50" w:afterLines="50"/>
      <w:jc w:val="center"/>
    </w:pPr>
    <w:rPr>
      <w:rFonts w:ascii="黑体" w:eastAsia="黑体"/>
      <w:szCs w:val="21"/>
    </w:rPr>
  </w:style>
  <w:style w:type="paragraph" w:customStyle="1" w:styleId="affffffa">
    <w:name w:val="五级无"/>
    <w:basedOn w:val="aff0"/>
    <w:qFormat/>
    <w:rsid w:val="00A7263B"/>
    <w:pPr>
      <w:spacing w:beforeLines="0" w:afterLines="0"/>
    </w:pPr>
    <w:rPr>
      <w:rFonts w:ascii="宋体" w:eastAsia="宋体"/>
    </w:rPr>
  </w:style>
  <w:style w:type="paragraph" w:customStyle="1" w:styleId="affffffb">
    <w:name w:val="文献分类号"/>
    <w:qFormat/>
    <w:rsid w:val="00A7263B"/>
    <w:pPr>
      <w:framePr w:hSpace="180" w:vSpace="180" w:wrap="around" w:hAnchor="margin" w:y="1" w:anchorLock="1"/>
      <w:widowControl w:val="0"/>
      <w:textAlignment w:val="center"/>
    </w:pPr>
    <w:rPr>
      <w:rFonts w:ascii="黑体" w:eastAsia="黑体"/>
      <w:sz w:val="21"/>
      <w:szCs w:val="21"/>
    </w:rPr>
  </w:style>
  <w:style w:type="paragraph" w:customStyle="1" w:styleId="affffffc">
    <w:name w:val="附录字母编号列项（一级）"/>
    <w:qFormat/>
    <w:rsid w:val="00A7263B"/>
    <w:pPr>
      <w:tabs>
        <w:tab w:val="left" w:pos="839"/>
      </w:tabs>
      <w:ind w:left="839" w:hanging="419"/>
    </w:pPr>
    <w:rPr>
      <w:rFonts w:ascii="宋体"/>
      <w:sz w:val="21"/>
    </w:rPr>
  </w:style>
  <w:style w:type="paragraph" w:customStyle="1" w:styleId="affffffd">
    <w:name w:val="条文脚注"/>
    <w:basedOn w:val="ae"/>
    <w:qFormat/>
    <w:rsid w:val="00A7263B"/>
    <w:pPr>
      <w:ind w:left="0" w:firstLine="0"/>
      <w:jc w:val="both"/>
    </w:pPr>
  </w:style>
  <w:style w:type="paragraph" w:customStyle="1" w:styleId="p15">
    <w:name w:val="p15"/>
    <w:basedOn w:val="a0"/>
    <w:qFormat/>
    <w:rsid w:val="00A7263B"/>
    <w:pPr>
      <w:widowControl/>
    </w:pPr>
    <w:rPr>
      <w:rFonts w:ascii="宋体" w:hAnsi="宋体" w:cs="宋体"/>
      <w:kern w:val="0"/>
      <w:szCs w:val="21"/>
    </w:rPr>
  </w:style>
</w:styles>
</file>

<file path=word/webSettings.xml><?xml version="1.0" encoding="utf-8"?>
<w:webSettings xmlns:r="http://schemas.openxmlformats.org/officeDocument/2006/relationships" xmlns:w="http://schemas.openxmlformats.org/wordprocessingml/2006/main"/>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baidu.com/s?wd=%E8%BF%87%E7%A8%8B%E6%89%80&amp;tn=SE_PcZhidaonwhc_ngpagmjz&amp;rsv_dl=gh_pc_zhidao"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9"/>
    <customShpInfo spid="_x0000_s1036"/>
    <customShpInfo spid="_x0000_s1038"/>
    <customShpInfo spid="_x0000_s1037"/>
    <customShpInfo spid="_x0000_s1034"/>
    <customShpInfo spid="_x0000_s1035"/>
    <customShpInfo spid="_x0000_s1046"/>
    <customShpInfo spid="_x0000_s1043"/>
    <customShpInfo spid="_x0000_s1041"/>
    <customShpInfo spid="_x0000_s1040"/>
    <customShpInfo spid="_x0000_s1045"/>
    <customShpInfo spid="_x0000_s1044"/>
    <customShpInfo spid="_x0000_s1050"/>
    <customShpInfo spid="_x0000_s1049"/>
    <customShpInfo spid="_x0000_s1048"/>
    <customShpInfo spid="_x0000_s104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Pages>
  <Words>1016</Words>
  <Characters>5795</Characters>
  <Application>Microsoft Office Word</Application>
  <DocSecurity>0</DocSecurity>
  <Lines>48</Lines>
  <Paragraphs>13</Paragraphs>
  <ScaleCrop>false</ScaleCrop>
  <Company>zle</Company>
  <LinksUpToDate>false</LinksUpToDate>
  <CharactersWithSpaces>6798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CNIS</dc:creator>
  <cp:lastModifiedBy>Windows</cp:lastModifiedBy>
  <cp:revision>22</cp:revision>
  <cp:lastPrinted>2021-04-22T05:32:00Z</cp:lastPrinted>
  <dcterms:created xsi:type="dcterms:W3CDTF">2021-04-22T05:47:00Z</dcterms:created>
  <dcterms:modified xsi:type="dcterms:W3CDTF">2021-05-31T06:56:00Z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9BEB3E0C703342619CADF3836B725C38</vt:lpwstr>
  </property>
</Properties>
</file>